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7D1C5" w14:textId="77777777" w:rsidR="000E6C36" w:rsidRPr="006B3EED" w:rsidRDefault="000E6C36" w:rsidP="000E6C36">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77777777" w:rsidR="000E6C36" w:rsidRPr="006B3EED" w:rsidRDefault="000E6C36" w:rsidP="000E6C36">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21AC8F8C" w:rsidR="000E6C36" w:rsidRPr="006B3EED" w:rsidRDefault="00202A4F" w:rsidP="00301E83">
      <w:pPr>
        <w:keepNext/>
        <w:pBdr>
          <w:bottom w:val="single" w:sz="12" w:space="1" w:color="auto"/>
        </w:pBdr>
        <w:spacing w:after="0"/>
        <w:jc w:val="center"/>
        <w:outlineLvl w:val="1"/>
        <w:rPr>
          <w:rFonts w:ascii="Times New Roman" w:hAnsi="Times New Roman"/>
          <w:b/>
          <w:sz w:val="26"/>
          <w:szCs w:val="26"/>
        </w:rPr>
      </w:pPr>
      <w:r>
        <w:rPr>
          <w:rFonts w:ascii="Times New Roman" w:hAnsi="Times New Roman"/>
          <w:b/>
          <w:sz w:val="26"/>
          <w:szCs w:val="26"/>
        </w:rPr>
        <w:t xml:space="preserve">     </w:t>
      </w:r>
      <w:r w:rsidR="000E6C36" w:rsidRPr="006B3EED">
        <w:rPr>
          <w:rFonts w:ascii="Times New Roman" w:hAnsi="Times New Roman"/>
          <w:b/>
          <w:sz w:val="26"/>
          <w:szCs w:val="26"/>
        </w:rPr>
        <w:t>КИЇВСЬКОЇ ОБЛАСТІ</w:t>
      </w:r>
      <w:r w:rsidR="003E3A17">
        <w:rPr>
          <w:rFonts w:ascii="Times New Roman" w:hAnsi="Times New Roman"/>
          <w:b/>
          <w:sz w:val="26"/>
          <w:szCs w:val="26"/>
        </w:rPr>
        <w:t xml:space="preserve">    </w:t>
      </w:r>
      <w:r>
        <w:rPr>
          <w:rFonts w:ascii="Times New Roman" w:hAnsi="Times New Roman"/>
          <w:b/>
          <w:sz w:val="26"/>
          <w:szCs w:val="26"/>
        </w:rPr>
        <w:t xml:space="preserve">                        </w:t>
      </w:r>
    </w:p>
    <w:p w14:paraId="20803A69" w14:textId="12FDD2CD" w:rsidR="000E6C36" w:rsidRPr="0061643F" w:rsidRDefault="00F44B1D" w:rsidP="000E6C36">
      <w:pPr>
        <w:spacing w:after="0"/>
        <w:jc w:val="center"/>
        <w:rPr>
          <w:rFonts w:ascii="Times New Roman" w:hAnsi="Times New Roman"/>
          <w:b/>
          <w:sz w:val="24"/>
          <w:szCs w:val="24"/>
        </w:rPr>
      </w:pPr>
      <w:r>
        <w:rPr>
          <w:rFonts w:ascii="Times New Roman" w:hAnsi="Times New Roman"/>
          <w:b/>
          <w:bCs/>
          <w:sz w:val="24"/>
          <w:szCs w:val="24"/>
        </w:rPr>
        <w:t>СІМДЕСЯТ ШОСТА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61643F" w:rsidRDefault="000E6C36" w:rsidP="000E6C36">
      <w:pPr>
        <w:keepNext/>
        <w:spacing w:after="0"/>
        <w:jc w:val="center"/>
        <w:outlineLvl w:val="0"/>
        <w:rPr>
          <w:rFonts w:ascii="Times New Roman" w:hAnsi="Times New Roman"/>
          <w:b/>
          <w:sz w:val="24"/>
          <w:szCs w:val="24"/>
        </w:rPr>
      </w:pPr>
      <w:r w:rsidRPr="0061643F">
        <w:rPr>
          <w:rFonts w:ascii="Times New Roman" w:hAnsi="Times New Roman"/>
          <w:b/>
          <w:sz w:val="24"/>
          <w:szCs w:val="24"/>
        </w:rPr>
        <w:t xml:space="preserve">Р  І   Ш   Е   Н   </w:t>
      </w:r>
      <w:proofErr w:type="spellStart"/>
      <w:r w:rsidRPr="0061643F">
        <w:rPr>
          <w:rFonts w:ascii="Times New Roman" w:hAnsi="Times New Roman"/>
          <w:b/>
          <w:sz w:val="24"/>
          <w:szCs w:val="24"/>
        </w:rPr>
        <w:t>Н</w:t>
      </w:r>
      <w:proofErr w:type="spellEnd"/>
      <w:r w:rsidRPr="0061643F">
        <w:rPr>
          <w:rFonts w:ascii="Times New Roman" w:hAnsi="Times New Roman"/>
          <w:b/>
          <w:sz w:val="24"/>
          <w:szCs w:val="24"/>
        </w:rPr>
        <w:t xml:space="preserve">   Я</w:t>
      </w:r>
    </w:p>
    <w:p w14:paraId="68B14A1E" w14:textId="77777777" w:rsidR="000E6C36" w:rsidRPr="0061643F" w:rsidRDefault="000E6C36" w:rsidP="000E6C36">
      <w:pPr>
        <w:spacing w:after="0"/>
        <w:rPr>
          <w:rFonts w:ascii="Times New Roman" w:hAnsi="Times New Roman"/>
          <w:sz w:val="24"/>
          <w:szCs w:val="24"/>
        </w:rPr>
      </w:pPr>
    </w:p>
    <w:p w14:paraId="74755975" w14:textId="30ECCB92" w:rsidR="000E6C36" w:rsidRPr="0061643F" w:rsidRDefault="00202A4F" w:rsidP="000E6C36">
      <w:pPr>
        <w:spacing w:after="0"/>
        <w:ind w:left="-426"/>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lang w:val="en-US"/>
        </w:rPr>
        <w:t xml:space="preserve"> </w:t>
      </w:r>
      <w:r>
        <w:rPr>
          <w:rFonts w:ascii="Times New Roman" w:hAnsi="Times New Roman"/>
          <w:b/>
          <w:sz w:val="24"/>
          <w:szCs w:val="24"/>
        </w:rPr>
        <w:t>20</w:t>
      </w:r>
      <w:r w:rsidR="000E6C36" w:rsidRPr="0061643F">
        <w:rPr>
          <w:rFonts w:ascii="Times New Roman" w:hAnsi="Times New Roman"/>
          <w:b/>
          <w:sz w:val="24"/>
          <w:szCs w:val="24"/>
        </w:rPr>
        <w:t xml:space="preserve"> </w:t>
      </w:r>
      <w:r w:rsidR="00F44B1D">
        <w:rPr>
          <w:rFonts w:ascii="Times New Roman" w:hAnsi="Times New Roman"/>
          <w:b/>
          <w:sz w:val="24"/>
          <w:szCs w:val="24"/>
        </w:rPr>
        <w:t>05</w:t>
      </w:r>
      <w:r w:rsidR="000E6C36" w:rsidRPr="0061643F">
        <w:rPr>
          <w:rFonts w:ascii="Times New Roman" w:hAnsi="Times New Roman"/>
          <w:b/>
          <w:sz w:val="24"/>
          <w:szCs w:val="24"/>
        </w:rPr>
        <w:t>. 202</w:t>
      </w:r>
      <w:r w:rsidR="00F44B1D">
        <w:rPr>
          <w:rFonts w:ascii="Times New Roman" w:hAnsi="Times New Roman"/>
          <w:b/>
          <w:sz w:val="24"/>
          <w:szCs w:val="24"/>
        </w:rPr>
        <w:t>5</w:t>
      </w:r>
      <w:r w:rsidR="000E6C36" w:rsidRPr="0061643F">
        <w:rPr>
          <w:rFonts w:ascii="Times New Roman" w:hAnsi="Times New Roman"/>
          <w:b/>
          <w:sz w:val="24"/>
          <w:szCs w:val="24"/>
        </w:rPr>
        <w:tab/>
      </w:r>
      <w:r w:rsidR="000E6C36" w:rsidRPr="0061643F">
        <w:rPr>
          <w:rFonts w:ascii="Times New Roman" w:hAnsi="Times New Roman"/>
          <w:b/>
          <w:sz w:val="24"/>
          <w:szCs w:val="24"/>
        </w:rPr>
        <w:tab/>
        <w:t xml:space="preserve">                                     </w:t>
      </w:r>
      <w:r w:rsidR="000E6C36" w:rsidRPr="0061643F">
        <w:rPr>
          <w:rFonts w:ascii="Times New Roman" w:hAnsi="Times New Roman"/>
          <w:b/>
          <w:sz w:val="24"/>
          <w:szCs w:val="24"/>
        </w:rPr>
        <w:tab/>
        <w:t xml:space="preserve">                                   </w:t>
      </w:r>
      <w:r w:rsidR="00DB22BF">
        <w:rPr>
          <w:rFonts w:ascii="Times New Roman" w:hAnsi="Times New Roman"/>
          <w:b/>
          <w:sz w:val="24"/>
          <w:szCs w:val="24"/>
          <w:lang w:val="en-US"/>
        </w:rPr>
        <w:t xml:space="preserve">           </w:t>
      </w:r>
      <w:r w:rsidR="000E6C36" w:rsidRPr="0061643F">
        <w:rPr>
          <w:rFonts w:ascii="Times New Roman" w:hAnsi="Times New Roman"/>
          <w:b/>
          <w:sz w:val="24"/>
          <w:szCs w:val="24"/>
        </w:rPr>
        <w:t xml:space="preserve">   № </w:t>
      </w:r>
      <w:bookmarkStart w:id="0" w:name="_Hlk184020181"/>
      <w:r>
        <w:rPr>
          <w:rFonts w:ascii="Times New Roman" w:hAnsi="Times New Roman"/>
          <w:b/>
          <w:sz w:val="24"/>
          <w:szCs w:val="24"/>
        </w:rPr>
        <w:t>5433</w:t>
      </w:r>
      <w:r w:rsidR="00DB22BF" w:rsidRPr="00DB22BF">
        <w:rPr>
          <w:rFonts w:ascii="Times New Roman" w:hAnsi="Times New Roman"/>
          <w:b/>
          <w:sz w:val="24"/>
          <w:szCs w:val="24"/>
        </w:rPr>
        <w:t>-</w:t>
      </w:r>
      <w:r w:rsidR="00F44B1D">
        <w:rPr>
          <w:rFonts w:ascii="Times New Roman" w:hAnsi="Times New Roman"/>
          <w:b/>
          <w:sz w:val="24"/>
          <w:szCs w:val="24"/>
        </w:rPr>
        <w:t>76</w:t>
      </w:r>
      <w:r w:rsidR="00DB22BF" w:rsidRPr="00DB22BF">
        <w:rPr>
          <w:rFonts w:ascii="Times New Roman" w:hAnsi="Times New Roman"/>
          <w:b/>
          <w:sz w:val="24"/>
          <w:szCs w:val="24"/>
        </w:rPr>
        <w:t>-VIІІ</w:t>
      </w:r>
      <w:bookmarkEnd w:id="0"/>
    </w:p>
    <w:p w14:paraId="54F5C14F" w14:textId="77777777" w:rsidR="000E6C36" w:rsidRPr="0061643F" w:rsidRDefault="000E6C36" w:rsidP="000E6C36">
      <w:pPr>
        <w:spacing w:after="0"/>
        <w:rPr>
          <w:rFonts w:ascii="Times New Roman" w:hAnsi="Times New Roman"/>
          <w:sz w:val="24"/>
          <w:szCs w:val="24"/>
        </w:rPr>
      </w:pPr>
    </w:p>
    <w:p w14:paraId="7305CB70" w14:textId="77777777" w:rsidR="000E6C36" w:rsidRPr="0061643F" w:rsidRDefault="000E6C36" w:rsidP="000E6C36">
      <w:pPr>
        <w:spacing w:after="0"/>
        <w:rPr>
          <w:rFonts w:ascii="Times New Roman" w:hAnsi="Times New Roman"/>
          <w:b/>
          <w:bCs/>
          <w:sz w:val="24"/>
          <w:szCs w:val="24"/>
          <w:lang w:eastAsia="uk-UA"/>
        </w:rPr>
      </w:pPr>
      <w:bookmarkStart w:id="1" w:name="_Hlk174090188"/>
      <w:r w:rsidRPr="0061643F">
        <w:rPr>
          <w:rFonts w:ascii="Times New Roman" w:hAnsi="Times New Roman"/>
          <w:b/>
          <w:bCs/>
          <w:sz w:val="24"/>
          <w:szCs w:val="24"/>
          <w:lang w:eastAsia="zh-CN"/>
        </w:rPr>
        <w:t xml:space="preserve">Про внесення змін до </w:t>
      </w:r>
      <w:r w:rsidRPr="0061643F">
        <w:rPr>
          <w:rFonts w:ascii="Times New Roman" w:hAnsi="Times New Roman"/>
          <w:b/>
          <w:bCs/>
          <w:sz w:val="24"/>
          <w:szCs w:val="24"/>
          <w:lang w:val="ru-RU" w:eastAsia="zh-CN"/>
        </w:rPr>
        <w:t xml:space="preserve"> </w:t>
      </w:r>
      <w:bookmarkStart w:id="2" w:name="_Hlk174013712"/>
      <w:r w:rsidRPr="0061643F">
        <w:rPr>
          <w:rFonts w:ascii="Times New Roman" w:hAnsi="Times New Roman"/>
          <w:b/>
          <w:bCs/>
          <w:color w:val="000000"/>
          <w:sz w:val="24"/>
          <w:szCs w:val="24"/>
          <w:lang w:eastAsia="uk-UA"/>
        </w:rPr>
        <w:t>Програми</w:t>
      </w:r>
      <w:r w:rsidRPr="0061643F">
        <w:rPr>
          <w:rFonts w:ascii="Times New Roman" w:hAnsi="Times New Roman"/>
          <w:b/>
          <w:bCs/>
          <w:sz w:val="24"/>
          <w:szCs w:val="24"/>
          <w:lang w:eastAsia="uk-UA"/>
        </w:rPr>
        <w:t xml:space="preserve"> </w:t>
      </w:r>
    </w:p>
    <w:p w14:paraId="405A7C6D"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розвитку фізичної культури і спорту</w:t>
      </w:r>
    </w:p>
    <w:p w14:paraId="6A643B6F" w14:textId="77777777" w:rsidR="000E6C36" w:rsidRPr="0061643F" w:rsidRDefault="000E6C36" w:rsidP="000E6C36">
      <w:pPr>
        <w:spacing w:after="0"/>
        <w:rPr>
          <w:rFonts w:ascii="Times New Roman" w:hAnsi="Times New Roman"/>
          <w:b/>
          <w:bCs/>
          <w:color w:val="000000"/>
          <w:sz w:val="24"/>
          <w:szCs w:val="24"/>
          <w:lang w:eastAsia="uk-UA"/>
        </w:rPr>
      </w:pPr>
      <w:r w:rsidRPr="0061643F">
        <w:rPr>
          <w:rFonts w:ascii="Times New Roman" w:hAnsi="Times New Roman"/>
          <w:b/>
          <w:bCs/>
          <w:color w:val="000000"/>
          <w:sz w:val="24"/>
          <w:szCs w:val="24"/>
          <w:lang w:eastAsia="uk-UA"/>
        </w:rPr>
        <w:t>Бучанської міської територіальної громади</w:t>
      </w:r>
    </w:p>
    <w:p w14:paraId="2249095D" w14:textId="77777777" w:rsidR="000E6C36" w:rsidRPr="0061643F" w:rsidRDefault="000E6C36" w:rsidP="000E6C36">
      <w:pPr>
        <w:spacing w:after="0"/>
        <w:rPr>
          <w:rFonts w:ascii="Times New Roman" w:hAnsi="Times New Roman"/>
          <w:b/>
          <w:bCs/>
          <w:sz w:val="24"/>
          <w:szCs w:val="24"/>
          <w:lang w:eastAsia="uk-UA"/>
        </w:rPr>
      </w:pPr>
      <w:r w:rsidRPr="0061643F">
        <w:rPr>
          <w:rFonts w:ascii="Times New Roman" w:hAnsi="Times New Roman"/>
          <w:b/>
          <w:bCs/>
          <w:color w:val="000000"/>
          <w:sz w:val="24"/>
          <w:szCs w:val="24"/>
          <w:lang w:eastAsia="uk-UA"/>
        </w:rPr>
        <w:t>на 2024-2026 роки</w:t>
      </w:r>
    </w:p>
    <w:bookmarkEnd w:id="1"/>
    <w:bookmarkEnd w:id="2"/>
    <w:p w14:paraId="66F8E7CF" w14:textId="77777777" w:rsidR="000E6C36" w:rsidRPr="0061643F" w:rsidRDefault="000E6C36" w:rsidP="000E6C36">
      <w:pPr>
        <w:spacing w:after="0"/>
        <w:jc w:val="both"/>
        <w:rPr>
          <w:rFonts w:ascii="Times New Roman" w:hAnsi="Times New Roman"/>
          <w:b/>
          <w:sz w:val="24"/>
          <w:szCs w:val="24"/>
          <w:lang w:eastAsia="ru-RU"/>
        </w:rPr>
      </w:pPr>
    </w:p>
    <w:p w14:paraId="75E1E4C9" w14:textId="28921325" w:rsidR="000E6C36" w:rsidRPr="0061643F" w:rsidRDefault="000E6C36" w:rsidP="0001290E">
      <w:pPr>
        <w:spacing w:after="0"/>
        <w:ind w:firstLine="708"/>
        <w:jc w:val="both"/>
        <w:rPr>
          <w:rFonts w:ascii="Times New Roman" w:hAnsi="Times New Roman"/>
          <w:sz w:val="24"/>
          <w:szCs w:val="24"/>
        </w:rPr>
      </w:pPr>
      <w:bookmarkStart w:id="3" w:name="_Hlk174090220"/>
      <w:r w:rsidRPr="0061643F">
        <w:rPr>
          <w:rFonts w:ascii="Times New Roman" w:hAnsi="Times New Roman"/>
          <w:sz w:val="24"/>
          <w:szCs w:val="24"/>
        </w:rPr>
        <w:t xml:space="preserve">Розглянувши пропозицію начальника Відділу молоді та спорту Бучанської міської ради, </w:t>
      </w:r>
      <w:proofErr w:type="spellStart"/>
      <w:r w:rsidRPr="0061643F">
        <w:rPr>
          <w:rFonts w:ascii="Times New Roman" w:hAnsi="Times New Roman"/>
          <w:sz w:val="24"/>
          <w:szCs w:val="24"/>
        </w:rPr>
        <w:t>Щипакіної</w:t>
      </w:r>
      <w:proofErr w:type="spellEnd"/>
      <w:r w:rsidRPr="0061643F">
        <w:rPr>
          <w:rFonts w:ascii="Times New Roman" w:hAnsi="Times New Roman"/>
          <w:sz w:val="24"/>
          <w:szCs w:val="24"/>
        </w:rPr>
        <w:t xml:space="preserve"> Д.І. , про внесення змін до Програми розвитку фізичної культури і спорту Бучанської міської територіальної громади на 2024-2026 роки затвердженої рішенням Бучанської міської ради від </w:t>
      </w:r>
      <w:r w:rsidR="0001290E">
        <w:rPr>
          <w:rFonts w:ascii="Times New Roman" w:hAnsi="Times New Roman"/>
          <w:sz w:val="24"/>
          <w:szCs w:val="24"/>
        </w:rPr>
        <w:t>24</w:t>
      </w:r>
      <w:r w:rsidRPr="0061643F">
        <w:rPr>
          <w:rFonts w:ascii="Times New Roman" w:hAnsi="Times New Roman"/>
          <w:sz w:val="24"/>
          <w:szCs w:val="24"/>
        </w:rPr>
        <w:t>.12.202</w:t>
      </w:r>
      <w:r w:rsidR="0001290E">
        <w:rPr>
          <w:rFonts w:ascii="Times New Roman" w:hAnsi="Times New Roman"/>
          <w:sz w:val="24"/>
          <w:szCs w:val="24"/>
        </w:rPr>
        <w:t>4</w:t>
      </w:r>
      <w:r w:rsidRPr="0061643F">
        <w:rPr>
          <w:rFonts w:ascii="Times New Roman" w:hAnsi="Times New Roman"/>
          <w:sz w:val="24"/>
          <w:szCs w:val="24"/>
        </w:rPr>
        <w:t xml:space="preserve"> № </w:t>
      </w:r>
      <w:r w:rsidR="0001290E">
        <w:rPr>
          <w:rFonts w:ascii="Times New Roman" w:hAnsi="Times New Roman"/>
          <w:sz w:val="24"/>
          <w:szCs w:val="24"/>
        </w:rPr>
        <w:t>5126</w:t>
      </w:r>
      <w:r w:rsidRPr="0061643F">
        <w:rPr>
          <w:rFonts w:ascii="Times New Roman" w:hAnsi="Times New Roman"/>
          <w:sz w:val="24"/>
          <w:szCs w:val="24"/>
        </w:rPr>
        <w:t>-</w:t>
      </w:r>
      <w:r w:rsidR="0001290E">
        <w:rPr>
          <w:rFonts w:ascii="Times New Roman" w:hAnsi="Times New Roman"/>
          <w:sz w:val="24"/>
          <w:szCs w:val="24"/>
        </w:rPr>
        <w:t>68</w:t>
      </w:r>
      <w:r w:rsidRPr="0061643F">
        <w:rPr>
          <w:rFonts w:ascii="Times New Roman" w:hAnsi="Times New Roman"/>
          <w:sz w:val="24"/>
          <w:szCs w:val="24"/>
        </w:rPr>
        <w:t xml:space="preserve">-VIІІ « </w:t>
      </w:r>
      <w:r w:rsidR="0001290E" w:rsidRPr="0001290E">
        <w:rPr>
          <w:rFonts w:ascii="Times New Roman" w:hAnsi="Times New Roman"/>
          <w:sz w:val="24"/>
          <w:szCs w:val="24"/>
        </w:rPr>
        <w:t>Про внесення змін до  Програми розвитку фізичної культури і спорту</w:t>
      </w:r>
      <w:r w:rsidR="0001290E">
        <w:rPr>
          <w:rFonts w:ascii="Times New Roman" w:hAnsi="Times New Roman"/>
          <w:sz w:val="24"/>
          <w:szCs w:val="24"/>
        </w:rPr>
        <w:t xml:space="preserve"> </w:t>
      </w:r>
      <w:r w:rsidR="0001290E" w:rsidRPr="0001290E">
        <w:rPr>
          <w:rFonts w:ascii="Times New Roman" w:hAnsi="Times New Roman"/>
          <w:sz w:val="24"/>
          <w:szCs w:val="24"/>
        </w:rPr>
        <w:t>Бучанської міської територіальної громади</w:t>
      </w:r>
      <w:r w:rsidR="0001290E">
        <w:rPr>
          <w:rFonts w:ascii="Times New Roman" w:hAnsi="Times New Roman"/>
          <w:sz w:val="24"/>
          <w:szCs w:val="24"/>
        </w:rPr>
        <w:t xml:space="preserve"> </w:t>
      </w:r>
      <w:r w:rsidR="0001290E" w:rsidRPr="0001290E">
        <w:rPr>
          <w:rFonts w:ascii="Times New Roman" w:hAnsi="Times New Roman"/>
          <w:sz w:val="24"/>
          <w:szCs w:val="24"/>
        </w:rPr>
        <w:t>на 2024-2026 роки</w:t>
      </w:r>
      <w:r w:rsidRPr="0061643F">
        <w:rPr>
          <w:rFonts w:ascii="Times New Roman" w:hAnsi="Times New Roman"/>
          <w:sz w:val="24"/>
          <w:szCs w:val="24"/>
        </w:rPr>
        <w:t>»</w:t>
      </w:r>
      <w:r w:rsidRPr="0061643F">
        <w:rPr>
          <w:rFonts w:ascii="Times New Roman" w:hAnsi="Times New Roman"/>
          <w:sz w:val="24"/>
          <w:szCs w:val="24"/>
          <w:lang w:eastAsia="zh-CN"/>
        </w:rPr>
        <w:t>,</w:t>
      </w:r>
      <w:r w:rsidRPr="0061643F">
        <w:rPr>
          <w:rFonts w:ascii="Times New Roman" w:hAnsi="Times New Roman"/>
          <w:color w:val="000000"/>
          <w:sz w:val="24"/>
          <w:szCs w:val="24"/>
          <w:lang w:eastAsia="uk-UA"/>
        </w:rPr>
        <w:t xml:space="preserve"> </w:t>
      </w:r>
      <w:r w:rsidRPr="0061643F">
        <w:rPr>
          <w:rFonts w:ascii="Times New Roman" w:hAnsi="Times New Roman"/>
          <w:sz w:val="24"/>
          <w:szCs w:val="24"/>
          <w:lang w:eastAsia="zh-CN"/>
        </w:rPr>
        <w:t>керуючись</w:t>
      </w:r>
      <w:r w:rsidRPr="0061643F">
        <w:rPr>
          <w:rFonts w:ascii="Times New Roman" w:hAnsi="Times New Roman"/>
          <w:noProof/>
          <w:color w:val="000000"/>
          <w:sz w:val="24"/>
          <w:szCs w:val="24"/>
        </w:rPr>
        <w:t xml:space="preserve"> </w:t>
      </w:r>
      <w:r w:rsidRPr="0061643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61643F">
        <w:rPr>
          <w:rFonts w:ascii="Times New Roman" w:hAnsi="Times New Roman"/>
          <w:bCs/>
          <w:noProof/>
          <w:color w:val="000000"/>
          <w:sz w:val="24"/>
          <w:szCs w:val="24"/>
          <w:lang w:val="en-US"/>
        </w:rPr>
        <w:t>VIII</w:t>
      </w:r>
      <w:r w:rsidRPr="0061643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61643F">
        <w:rPr>
          <w:rFonts w:ascii="Times New Roman" w:hAnsi="Times New Roman"/>
          <w:sz w:val="24"/>
          <w:szCs w:val="24"/>
          <w:lang w:eastAsia="zh-CN"/>
        </w:rPr>
        <w:t>Законом України «Про місцеве самоврядування в Україні», міська рада</w:t>
      </w:r>
    </w:p>
    <w:bookmarkEnd w:id="3"/>
    <w:p w14:paraId="7612E522" w14:textId="77777777" w:rsidR="000E6C36" w:rsidRPr="0061643F" w:rsidRDefault="000E6C36" w:rsidP="000E6C36">
      <w:pPr>
        <w:spacing w:after="0"/>
        <w:ind w:firstLine="709"/>
        <w:jc w:val="both"/>
        <w:rPr>
          <w:rFonts w:ascii="Times New Roman" w:hAnsi="Times New Roman"/>
          <w:sz w:val="24"/>
          <w:szCs w:val="24"/>
          <w:lang w:eastAsia="ru-RU"/>
        </w:rPr>
      </w:pPr>
    </w:p>
    <w:p w14:paraId="4DED3BC4" w14:textId="77777777" w:rsidR="000E6C36" w:rsidRPr="0061643F" w:rsidRDefault="000E6C36" w:rsidP="000E6C36">
      <w:pPr>
        <w:spacing w:after="0"/>
        <w:ind w:firstLine="567"/>
        <w:rPr>
          <w:rFonts w:ascii="Times New Roman" w:hAnsi="Times New Roman"/>
          <w:b/>
          <w:sz w:val="24"/>
          <w:szCs w:val="24"/>
        </w:rPr>
      </w:pPr>
      <w:r w:rsidRPr="0061643F">
        <w:rPr>
          <w:rFonts w:ascii="Times New Roman" w:hAnsi="Times New Roman"/>
          <w:b/>
          <w:sz w:val="24"/>
          <w:szCs w:val="24"/>
        </w:rPr>
        <w:t>ВИРІШИЛА:</w:t>
      </w:r>
    </w:p>
    <w:p w14:paraId="211AB622" w14:textId="77777777" w:rsidR="000E6C36" w:rsidRPr="0061643F" w:rsidRDefault="000E6C36" w:rsidP="000E6C36">
      <w:pPr>
        <w:spacing w:after="0"/>
        <w:rPr>
          <w:rFonts w:ascii="Times New Roman" w:hAnsi="Times New Roman"/>
          <w:b/>
          <w:sz w:val="24"/>
          <w:szCs w:val="24"/>
        </w:rPr>
      </w:pPr>
    </w:p>
    <w:p w14:paraId="18C9E75B" w14:textId="77777777" w:rsidR="000E6C36" w:rsidRPr="0061643F" w:rsidRDefault="000E6C36" w:rsidP="000E6C36">
      <w:pPr>
        <w:pStyle w:val="a3"/>
        <w:numPr>
          <w:ilvl w:val="0"/>
          <w:numId w:val="30"/>
        </w:numPr>
        <w:spacing w:after="0"/>
        <w:jc w:val="both"/>
        <w:rPr>
          <w:rFonts w:ascii="Times New Roman" w:hAnsi="Times New Roman"/>
          <w:sz w:val="24"/>
          <w:szCs w:val="24"/>
          <w:lang w:eastAsia="zh-CN"/>
        </w:rPr>
      </w:pPr>
      <w:proofErr w:type="spellStart"/>
      <w:r w:rsidRPr="0061643F">
        <w:rPr>
          <w:rFonts w:ascii="Times New Roman" w:hAnsi="Times New Roman"/>
          <w:sz w:val="24"/>
          <w:szCs w:val="24"/>
          <w:lang w:eastAsia="zh-CN"/>
        </w:rPr>
        <w:t>Внести</w:t>
      </w:r>
      <w:proofErr w:type="spellEnd"/>
      <w:r w:rsidRPr="0061643F">
        <w:rPr>
          <w:rFonts w:ascii="Times New Roman" w:hAnsi="Times New Roman"/>
          <w:sz w:val="24"/>
          <w:szCs w:val="24"/>
          <w:lang w:eastAsia="zh-CN"/>
        </w:rPr>
        <w:t xml:space="preserve"> зміни до Програми розвитку фізичної культури і спорту Бучанської міської  територіальної громади на 2024-2026 рр., та затвердити в новій редакції, згідно додатку. </w:t>
      </w:r>
    </w:p>
    <w:p w14:paraId="667EC829" w14:textId="77777777" w:rsidR="002221C5" w:rsidRPr="002221C5" w:rsidRDefault="002221C5" w:rsidP="002221C5">
      <w:pPr>
        <w:pStyle w:val="a3"/>
        <w:numPr>
          <w:ilvl w:val="0"/>
          <w:numId w:val="30"/>
        </w:numPr>
        <w:spacing w:after="0" w:line="240" w:lineRule="auto"/>
        <w:jc w:val="both"/>
        <w:rPr>
          <w:rFonts w:ascii="Times New Roman" w:hAnsi="Times New Roman"/>
          <w:sz w:val="24"/>
          <w:szCs w:val="24"/>
        </w:rPr>
      </w:pPr>
      <w:r w:rsidRPr="002221C5">
        <w:rPr>
          <w:rFonts w:ascii="Times New Roman" w:hAnsi="Times New Roman"/>
          <w:sz w:val="24"/>
          <w:szCs w:val="24"/>
        </w:rPr>
        <w:t>Контроль за виконанням даного рішення покласти на постійну комісію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01701EF" w14:textId="77777777" w:rsidR="000E6C36" w:rsidRPr="0061643F" w:rsidRDefault="000E6C36" w:rsidP="000E6C36">
      <w:pPr>
        <w:pStyle w:val="a3"/>
        <w:spacing w:after="0"/>
        <w:ind w:left="786"/>
        <w:jc w:val="both"/>
        <w:rPr>
          <w:rFonts w:ascii="Times New Roman" w:hAnsi="Times New Roman"/>
          <w:sz w:val="24"/>
          <w:szCs w:val="24"/>
        </w:rPr>
      </w:pPr>
    </w:p>
    <w:p w14:paraId="4DB2160D" w14:textId="526C3101" w:rsidR="000E6C36" w:rsidRDefault="000E6C36" w:rsidP="000E6C36">
      <w:pPr>
        <w:spacing w:after="0"/>
        <w:jc w:val="both"/>
        <w:rPr>
          <w:rFonts w:ascii="Times New Roman" w:hAnsi="Times New Roman"/>
          <w:sz w:val="24"/>
          <w:szCs w:val="24"/>
        </w:rPr>
      </w:pPr>
    </w:p>
    <w:p w14:paraId="1BA0E734" w14:textId="77777777" w:rsidR="002221C5" w:rsidRPr="0061643F" w:rsidRDefault="002221C5" w:rsidP="000E6C36">
      <w:pPr>
        <w:spacing w:after="0"/>
        <w:jc w:val="both"/>
        <w:rPr>
          <w:rFonts w:ascii="Times New Roman" w:hAnsi="Times New Roman"/>
          <w:sz w:val="24"/>
          <w:szCs w:val="24"/>
        </w:rPr>
      </w:pPr>
    </w:p>
    <w:p w14:paraId="4404BD99" w14:textId="77777777" w:rsidR="000E6C36" w:rsidRPr="0061643F" w:rsidRDefault="000E6C36" w:rsidP="000E6C36">
      <w:pPr>
        <w:spacing w:after="0"/>
        <w:jc w:val="both"/>
        <w:rPr>
          <w:rFonts w:ascii="Times New Roman" w:hAnsi="Times New Roman"/>
          <w:b/>
          <w:sz w:val="24"/>
          <w:szCs w:val="24"/>
          <w:lang w:val="ru-RU"/>
        </w:rPr>
      </w:pPr>
      <w:r w:rsidRPr="0061643F">
        <w:rPr>
          <w:rFonts w:ascii="Times New Roman" w:hAnsi="Times New Roman"/>
          <w:b/>
          <w:sz w:val="24"/>
          <w:szCs w:val="24"/>
        </w:rPr>
        <w:t>Міський голова</w:t>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r>
      <w:r w:rsidRPr="0061643F">
        <w:rPr>
          <w:rFonts w:ascii="Times New Roman" w:hAnsi="Times New Roman"/>
          <w:b/>
          <w:sz w:val="24"/>
          <w:szCs w:val="24"/>
        </w:rPr>
        <w:tab/>
        <w:t xml:space="preserve">      </w:t>
      </w:r>
      <w:r w:rsidRPr="0061643F">
        <w:rPr>
          <w:rFonts w:ascii="Times New Roman" w:hAnsi="Times New Roman"/>
          <w:b/>
          <w:sz w:val="24"/>
          <w:szCs w:val="24"/>
          <w:lang w:val="ru-RU"/>
        </w:rPr>
        <w:t>Анатолій ФЕДОРУК</w:t>
      </w:r>
    </w:p>
    <w:p w14:paraId="182B3536" w14:textId="06D288B1" w:rsidR="00DB22BF" w:rsidRDefault="00DB22BF" w:rsidP="000E6C36">
      <w:pPr>
        <w:spacing w:after="0"/>
        <w:ind w:left="5664"/>
        <w:rPr>
          <w:rFonts w:ascii="Times New Roman" w:hAnsi="Times New Roman"/>
          <w:sz w:val="24"/>
          <w:szCs w:val="24"/>
        </w:rPr>
      </w:pPr>
    </w:p>
    <w:p w14:paraId="55D296C3" w14:textId="77777777" w:rsidR="002221C5" w:rsidRDefault="002221C5" w:rsidP="000E6C36">
      <w:pPr>
        <w:spacing w:after="0"/>
        <w:ind w:left="5664"/>
        <w:rPr>
          <w:rFonts w:ascii="Times New Roman" w:hAnsi="Times New Roman"/>
          <w:sz w:val="24"/>
          <w:szCs w:val="24"/>
        </w:rPr>
      </w:pPr>
    </w:p>
    <w:p w14:paraId="3E457A92" w14:textId="77777777" w:rsidR="00301E83" w:rsidRDefault="00301E83"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0E6C36" w:rsidRPr="006B3EED" w14:paraId="11B37600" w14:textId="77777777" w:rsidTr="008B1B30">
        <w:tc>
          <w:tcPr>
            <w:tcW w:w="3115" w:type="dxa"/>
          </w:tcPr>
          <w:p w14:paraId="4FED1898" w14:textId="5E7800F7" w:rsidR="000E6C36" w:rsidRPr="00DB22BF" w:rsidRDefault="00DB22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lastRenderedPageBreak/>
              <w:t>Заступни</w:t>
            </w:r>
            <w:r w:rsidR="00AA7E47">
              <w:rPr>
                <w:rFonts w:ascii="Times New Roman" w:hAnsi="Times New Roman"/>
                <w:sz w:val="24"/>
                <w:szCs w:val="24"/>
                <w:lang w:eastAsia="uk-UA"/>
              </w:rPr>
              <w:t>к</w:t>
            </w:r>
            <w:r>
              <w:rPr>
                <w:rFonts w:ascii="Times New Roman" w:hAnsi="Times New Roman"/>
                <w:sz w:val="24"/>
                <w:szCs w:val="24"/>
                <w:lang w:eastAsia="uk-UA"/>
              </w:rPr>
              <w:t xml:space="preserve"> міського голови</w:t>
            </w:r>
          </w:p>
          <w:p w14:paraId="55D55EFA"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c>
          <w:tcPr>
            <w:tcW w:w="3406" w:type="dxa"/>
          </w:tcPr>
          <w:p w14:paraId="75A97BE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2033A05"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0D570E9" w14:textId="3909CFE2" w:rsidR="000E6C36" w:rsidRPr="00B11DAB" w:rsidRDefault="00B11DAB" w:rsidP="008B1B30">
            <w:pPr>
              <w:widowControl w:val="0"/>
              <w:tabs>
                <w:tab w:val="left" w:pos="0"/>
              </w:tabs>
              <w:spacing w:line="276" w:lineRule="auto"/>
              <w:jc w:val="center"/>
              <w:rPr>
                <w:rFonts w:ascii="Times New Roman" w:hAnsi="Times New Roman"/>
                <w:sz w:val="24"/>
                <w:szCs w:val="24"/>
                <w:u w:val="single"/>
                <w:lang w:eastAsia="uk-UA"/>
              </w:rPr>
            </w:pPr>
            <w:r w:rsidRPr="00B11DAB">
              <w:rPr>
                <w:rFonts w:ascii="Times New Roman" w:hAnsi="Times New Roman"/>
                <w:sz w:val="24"/>
                <w:szCs w:val="24"/>
                <w:u w:val="single"/>
                <w:lang w:eastAsia="uk-UA"/>
              </w:rPr>
              <w:t>20.05.</w:t>
            </w:r>
            <w:r w:rsidR="000E6C36" w:rsidRPr="00B11DAB">
              <w:rPr>
                <w:rFonts w:ascii="Times New Roman" w:hAnsi="Times New Roman"/>
                <w:sz w:val="24"/>
                <w:szCs w:val="24"/>
                <w:u w:val="single"/>
                <w:lang w:eastAsia="uk-UA"/>
              </w:rPr>
              <w:t>202</w:t>
            </w:r>
            <w:r w:rsidR="005B5724" w:rsidRPr="00B11DAB">
              <w:rPr>
                <w:rFonts w:ascii="Times New Roman" w:hAnsi="Times New Roman"/>
                <w:sz w:val="24"/>
                <w:szCs w:val="24"/>
                <w:u w:val="single"/>
                <w:lang w:eastAsia="uk-UA"/>
              </w:rPr>
              <w:t>5</w:t>
            </w:r>
            <w:r w:rsidR="000E6C36" w:rsidRPr="00B11DAB">
              <w:rPr>
                <w:rFonts w:ascii="Times New Roman" w:hAnsi="Times New Roman"/>
                <w:sz w:val="24"/>
                <w:szCs w:val="24"/>
                <w:u w:val="single"/>
                <w:lang w:eastAsia="uk-UA"/>
              </w:rPr>
              <w:t xml:space="preserve"> р.</w:t>
            </w:r>
          </w:p>
          <w:p w14:paraId="27598319"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30072881" w14:textId="7933BBD7" w:rsidR="000E6C36" w:rsidRPr="006B3EED" w:rsidRDefault="007F3B10"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Дмитро</w:t>
            </w:r>
            <w:r w:rsidR="000E6C36" w:rsidRPr="006B3EED">
              <w:rPr>
                <w:rFonts w:ascii="Times New Roman" w:hAnsi="Times New Roman"/>
                <w:sz w:val="24"/>
                <w:szCs w:val="24"/>
                <w:lang w:eastAsia="uk-UA"/>
              </w:rPr>
              <w:t xml:space="preserve"> </w:t>
            </w:r>
            <w:r>
              <w:rPr>
                <w:rFonts w:ascii="Times New Roman" w:hAnsi="Times New Roman"/>
                <w:sz w:val="24"/>
                <w:szCs w:val="24"/>
                <w:lang w:eastAsia="uk-UA"/>
              </w:rPr>
              <w:t>ЧЕЙЧУК</w:t>
            </w:r>
          </w:p>
          <w:p w14:paraId="1DA9AF36"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40C193A4" w14:textId="77777777" w:rsidTr="008B1B30">
        <w:tc>
          <w:tcPr>
            <w:tcW w:w="3115" w:type="dxa"/>
            <w:hideMark/>
          </w:tcPr>
          <w:p w14:paraId="2CC28723" w14:textId="6ABBF444" w:rsidR="000E6C36" w:rsidRPr="006B3EED" w:rsidRDefault="0012148E"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3D411061" w14:textId="3605E3AB" w:rsidR="000E6C36" w:rsidRPr="00B11DAB" w:rsidRDefault="00B11DAB" w:rsidP="008B1B30">
            <w:pPr>
              <w:widowControl w:val="0"/>
              <w:tabs>
                <w:tab w:val="left" w:pos="0"/>
              </w:tabs>
              <w:spacing w:line="276" w:lineRule="auto"/>
              <w:jc w:val="center"/>
              <w:rPr>
                <w:rFonts w:ascii="Times New Roman" w:hAnsi="Times New Roman"/>
                <w:sz w:val="24"/>
                <w:szCs w:val="24"/>
                <w:u w:val="single"/>
                <w:lang w:eastAsia="uk-UA"/>
              </w:rPr>
            </w:pPr>
            <w:r w:rsidRPr="00B11DAB">
              <w:rPr>
                <w:rFonts w:ascii="Times New Roman" w:hAnsi="Times New Roman"/>
                <w:sz w:val="24"/>
                <w:szCs w:val="24"/>
                <w:u w:val="single"/>
                <w:lang w:eastAsia="uk-UA"/>
              </w:rPr>
              <w:t>20.05.</w:t>
            </w:r>
            <w:r w:rsidR="000E6C36" w:rsidRPr="00B11DAB">
              <w:rPr>
                <w:rFonts w:ascii="Times New Roman" w:hAnsi="Times New Roman"/>
                <w:sz w:val="24"/>
                <w:szCs w:val="24"/>
                <w:u w:val="single"/>
                <w:lang w:eastAsia="uk-UA"/>
              </w:rPr>
              <w:t>202</w:t>
            </w:r>
            <w:r w:rsidR="005B5724" w:rsidRPr="00B11DAB">
              <w:rPr>
                <w:rFonts w:ascii="Times New Roman" w:hAnsi="Times New Roman"/>
                <w:sz w:val="24"/>
                <w:szCs w:val="24"/>
                <w:u w:val="single"/>
                <w:lang w:eastAsia="uk-UA"/>
              </w:rPr>
              <w:t>5</w:t>
            </w:r>
            <w:r w:rsidR="000E6C36" w:rsidRPr="00B11DAB">
              <w:rPr>
                <w:rFonts w:ascii="Times New Roman" w:hAnsi="Times New Roman"/>
                <w:sz w:val="24"/>
                <w:szCs w:val="24"/>
                <w:u w:val="single"/>
                <w:lang w:eastAsia="uk-UA"/>
              </w:rPr>
              <w:t xml:space="preserve"> р.</w:t>
            </w:r>
          </w:p>
          <w:p w14:paraId="041E29DD"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6989E75B" w:rsidR="000E6C36" w:rsidRPr="006B3EED" w:rsidRDefault="0012148E"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Людмила</w:t>
            </w:r>
            <w:r w:rsidR="00DB22BF">
              <w:rPr>
                <w:rFonts w:ascii="Times New Roman" w:hAnsi="Times New Roman"/>
                <w:sz w:val="24"/>
                <w:szCs w:val="24"/>
                <w:lang w:eastAsia="uk-UA"/>
              </w:rPr>
              <w:t xml:space="preserve"> </w:t>
            </w:r>
            <w:r>
              <w:rPr>
                <w:rFonts w:ascii="Times New Roman" w:hAnsi="Times New Roman"/>
                <w:sz w:val="24"/>
                <w:szCs w:val="24"/>
                <w:lang w:eastAsia="uk-UA"/>
              </w:rPr>
              <w:t>РИЖЕНКО</w:t>
            </w:r>
            <w:r w:rsidR="000E6C36" w:rsidRPr="006B3EED">
              <w:rPr>
                <w:rFonts w:ascii="Times New Roman" w:hAnsi="Times New Roman"/>
                <w:sz w:val="24"/>
                <w:szCs w:val="24"/>
                <w:lang w:eastAsia="uk-UA"/>
              </w:rPr>
              <w:t xml:space="preserve"> </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8B1B30">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79735AF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974C6D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6FFCE02C" w14:textId="07644191" w:rsidR="000E6C36" w:rsidRPr="00B11DAB" w:rsidRDefault="00B11DAB" w:rsidP="008B1B30">
            <w:pPr>
              <w:widowControl w:val="0"/>
              <w:tabs>
                <w:tab w:val="left" w:pos="0"/>
              </w:tabs>
              <w:spacing w:line="276" w:lineRule="auto"/>
              <w:jc w:val="center"/>
              <w:rPr>
                <w:rFonts w:ascii="Times New Roman" w:hAnsi="Times New Roman"/>
                <w:sz w:val="24"/>
                <w:szCs w:val="24"/>
                <w:u w:val="single"/>
                <w:lang w:eastAsia="uk-UA"/>
              </w:rPr>
            </w:pPr>
            <w:r w:rsidRPr="00B11DAB">
              <w:rPr>
                <w:rFonts w:ascii="Times New Roman" w:hAnsi="Times New Roman"/>
                <w:sz w:val="24"/>
                <w:szCs w:val="24"/>
                <w:u w:val="single"/>
                <w:lang w:eastAsia="uk-UA"/>
              </w:rPr>
              <w:t>20.05.</w:t>
            </w:r>
            <w:r w:rsidR="000E6C36" w:rsidRPr="00B11DAB">
              <w:rPr>
                <w:rFonts w:ascii="Times New Roman" w:hAnsi="Times New Roman"/>
                <w:sz w:val="24"/>
                <w:szCs w:val="24"/>
                <w:u w:val="single"/>
                <w:lang w:eastAsia="uk-UA"/>
              </w:rPr>
              <w:t>202</w:t>
            </w:r>
            <w:r w:rsidR="005B5724" w:rsidRPr="00B11DAB">
              <w:rPr>
                <w:rFonts w:ascii="Times New Roman" w:hAnsi="Times New Roman"/>
                <w:sz w:val="24"/>
                <w:szCs w:val="24"/>
                <w:u w:val="single"/>
                <w:lang w:eastAsia="uk-UA"/>
              </w:rPr>
              <w:t>5</w:t>
            </w:r>
            <w:r w:rsidR="000E6C36" w:rsidRPr="00B11DAB">
              <w:rPr>
                <w:rFonts w:ascii="Times New Roman" w:hAnsi="Times New Roman"/>
                <w:sz w:val="24"/>
                <w:szCs w:val="24"/>
                <w:u w:val="single"/>
                <w:lang w:eastAsia="uk-UA"/>
              </w:rPr>
              <w:t xml:space="preserve"> р.</w:t>
            </w:r>
          </w:p>
          <w:p w14:paraId="5330EF6B"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8B1B30">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D99AE1D"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BB95C1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18267FC5" w:rsidR="000E6C36" w:rsidRPr="00B11DAB" w:rsidRDefault="00B11DAB" w:rsidP="008B1B30">
            <w:pPr>
              <w:widowControl w:val="0"/>
              <w:tabs>
                <w:tab w:val="left" w:pos="0"/>
              </w:tabs>
              <w:spacing w:line="276" w:lineRule="auto"/>
              <w:jc w:val="center"/>
              <w:rPr>
                <w:rFonts w:ascii="Times New Roman" w:hAnsi="Times New Roman"/>
                <w:sz w:val="24"/>
                <w:szCs w:val="24"/>
                <w:u w:val="single"/>
                <w:lang w:eastAsia="uk-UA"/>
              </w:rPr>
            </w:pPr>
            <w:r w:rsidRPr="00B11DAB">
              <w:rPr>
                <w:rFonts w:ascii="Times New Roman" w:hAnsi="Times New Roman"/>
                <w:sz w:val="24"/>
                <w:szCs w:val="24"/>
                <w:u w:val="single"/>
                <w:lang w:eastAsia="uk-UA"/>
              </w:rPr>
              <w:t>20.05.</w:t>
            </w:r>
            <w:r w:rsidR="000E6C36" w:rsidRPr="00B11DAB">
              <w:rPr>
                <w:rFonts w:ascii="Times New Roman" w:hAnsi="Times New Roman"/>
                <w:sz w:val="24"/>
                <w:szCs w:val="24"/>
                <w:u w:val="single"/>
                <w:lang w:eastAsia="uk-UA"/>
              </w:rPr>
              <w:t>202</w:t>
            </w:r>
            <w:r w:rsidR="005B5724" w:rsidRPr="00B11DAB">
              <w:rPr>
                <w:rFonts w:ascii="Times New Roman" w:hAnsi="Times New Roman"/>
                <w:sz w:val="24"/>
                <w:szCs w:val="24"/>
                <w:u w:val="single"/>
                <w:lang w:eastAsia="uk-UA"/>
              </w:rPr>
              <w:t>5</w:t>
            </w:r>
            <w:r w:rsidR="000E6C36" w:rsidRPr="00B11DAB">
              <w:rPr>
                <w:rFonts w:ascii="Times New Roman" w:hAnsi="Times New Roman"/>
                <w:sz w:val="24"/>
                <w:szCs w:val="24"/>
                <w:u w:val="single"/>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8B1B30">
        <w:tc>
          <w:tcPr>
            <w:tcW w:w="3115" w:type="dxa"/>
          </w:tcPr>
          <w:p w14:paraId="158DEE5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Pr>
                <w:rFonts w:ascii="Times New Roman" w:hAnsi="Times New Roman"/>
                <w:sz w:val="24"/>
                <w:szCs w:val="24"/>
                <w:lang w:eastAsia="uk-UA"/>
              </w:rPr>
              <w:t>В</w:t>
            </w:r>
            <w:r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18BF8290"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06007D2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BCDBC12" w14:textId="7457A9D9" w:rsidR="000E6C36" w:rsidRPr="00B11DAB" w:rsidRDefault="00B11DAB" w:rsidP="008B1B30">
            <w:pPr>
              <w:widowControl w:val="0"/>
              <w:tabs>
                <w:tab w:val="left" w:pos="0"/>
              </w:tabs>
              <w:spacing w:line="276" w:lineRule="auto"/>
              <w:jc w:val="center"/>
              <w:rPr>
                <w:rFonts w:ascii="Times New Roman" w:hAnsi="Times New Roman"/>
                <w:sz w:val="24"/>
                <w:szCs w:val="24"/>
                <w:u w:val="single"/>
                <w:lang w:eastAsia="uk-UA"/>
              </w:rPr>
            </w:pPr>
            <w:bookmarkStart w:id="4" w:name="_GoBack"/>
            <w:r w:rsidRPr="00B11DAB">
              <w:rPr>
                <w:rFonts w:ascii="Times New Roman" w:hAnsi="Times New Roman"/>
                <w:sz w:val="24"/>
                <w:szCs w:val="24"/>
                <w:u w:val="single"/>
                <w:lang w:eastAsia="uk-UA"/>
              </w:rPr>
              <w:t>20.05.</w:t>
            </w:r>
            <w:r w:rsidR="000E6C36" w:rsidRPr="00B11DAB">
              <w:rPr>
                <w:rFonts w:ascii="Times New Roman" w:hAnsi="Times New Roman"/>
                <w:sz w:val="24"/>
                <w:szCs w:val="24"/>
                <w:u w:val="single"/>
                <w:lang w:eastAsia="uk-UA"/>
              </w:rPr>
              <w:t>202</w:t>
            </w:r>
            <w:r w:rsidR="005B5724" w:rsidRPr="00B11DAB">
              <w:rPr>
                <w:rFonts w:ascii="Times New Roman" w:hAnsi="Times New Roman"/>
                <w:sz w:val="24"/>
                <w:szCs w:val="24"/>
                <w:u w:val="single"/>
                <w:lang w:eastAsia="uk-UA"/>
              </w:rPr>
              <w:t>5</w:t>
            </w:r>
            <w:r w:rsidR="000E6C36" w:rsidRPr="00B11DAB">
              <w:rPr>
                <w:rFonts w:ascii="Times New Roman" w:hAnsi="Times New Roman"/>
                <w:sz w:val="24"/>
                <w:szCs w:val="24"/>
                <w:u w:val="single"/>
                <w:lang w:eastAsia="uk-UA"/>
              </w:rPr>
              <w:t xml:space="preserve"> р.</w:t>
            </w:r>
          </w:p>
          <w:bookmarkEnd w:id="4"/>
          <w:p w14:paraId="7EB4F140" w14:textId="77777777" w:rsidR="000E6C36" w:rsidRPr="006B3EED" w:rsidRDefault="000E6C36" w:rsidP="008B1B30">
            <w:pPr>
              <w:tabs>
                <w:tab w:val="left" w:pos="5761"/>
              </w:tabs>
              <w:spacing w:line="276" w:lineRule="auto"/>
              <w:jc w:val="center"/>
              <w:rPr>
                <w:rFonts w:ascii="Times New Roman" w:hAnsi="Times New Roman"/>
                <w:color w:val="000000"/>
                <w:sz w:val="24"/>
                <w:szCs w:val="24"/>
                <w:lang w:eastAsia="uk-UA"/>
              </w:rPr>
            </w:pP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1BD45925" w:rsidR="00301E83" w:rsidRDefault="00301E83"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77777777" w:rsidR="00301E83" w:rsidRDefault="00301E83"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77777777" w:rsidR="0061643F" w:rsidRDefault="0061643F" w:rsidP="00513B25">
      <w:pPr>
        <w:spacing w:after="0"/>
        <w:ind w:left="5664"/>
        <w:rPr>
          <w:rFonts w:ascii="Times New Roman" w:hAnsi="Times New Roman"/>
        </w:rPr>
      </w:pPr>
    </w:p>
    <w:p w14:paraId="209FD1ED" w14:textId="38125C99" w:rsidR="006A71F0" w:rsidRDefault="006A71F0" w:rsidP="006A71F0">
      <w:pPr>
        <w:spacing w:after="0"/>
        <w:rPr>
          <w:rFonts w:ascii="Times New Roman" w:hAnsi="Times New Roman"/>
        </w:rPr>
      </w:pPr>
    </w:p>
    <w:p w14:paraId="337724F6" w14:textId="77777777" w:rsidR="0027435B" w:rsidRDefault="0027435B"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4AEC29D8"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313B52">
        <w:rPr>
          <w:rFonts w:ascii="Times New Roman" w:hAnsi="Times New Roman"/>
          <w:color w:val="000000"/>
          <w:sz w:val="24"/>
          <w:szCs w:val="24"/>
          <w:lang w:eastAsia="uk-UA"/>
        </w:rPr>
        <w:t>5433</w:t>
      </w:r>
      <w:r w:rsidR="00DB22BF" w:rsidRPr="00DB22BF">
        <w:rPr>
          <w:rFonts w:ascii="Times New Roman" w:hAnsi="Times New Roman"/>
          <w:color w:val="000000"/>
          <w:sz w:val="24"/>
          <w:szCs w:val="24"/>
          <w:lang w:eastAsia="uk-UA"/>
        </w:rPr>
        <w:t>-</w:t>
      </w:r>
      <w:r w:rsidR="00F62A25">
        <w:rPr>
          <w:rFonts w:ascii="Times New Roman" w:hAnsi="Times New Roman"/>
          <w:color w:val="000000"/>
          <w:sz w:val="24"/>
          <w:szCs w:val="24"/>
          <w:lang w:eastAsia="uk-UA"/>
        </w:rPr>
        <w:t>76</w:t>
      </w:r>
      <w:r w:rsidR="00DB22BF" w:rsidRPr="00DB22BF">
        <w:rPr>
          <w:rFonts w:ascii="Times New Roman" w:hAnsi="Times New Roman"/>
          <w:color w:val="000000"/>
          <w:sz w:val="24"/>
          <w:szCs w:val="24"/>
          <w:lang w:eastAsia="uk-UA"/>
        </w:rPr>
        <w:t>-VIІІ</w:t>
      </w:r>
    </w:p>
    <w:p w14:paraId="2099998C" w14:textId="777777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3FA4468F" w14:textId="44F0D451"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313B52">
        <w:rPr>
          <w:rFonts w:ascii="Times New Roman" w:hAnsi="Times New Roman"/>
          <w:color w:val="000000"/>
          <w:sz w:val="24"/>
          <w:szCs w:val="24"/>
          <w:lang w:eastAsia="uk-UA"/>
        </w:rPr>
        <w:t>20.</w:t>
      </w:r>
      <w:r w:rsidR="00497F9F">
        <w:rPr>
          <w:rFonts w:ascii="Times New Roman" w:hAnsi="Times New Roman"/>
          <w:color w:val="000000"/>
          <w:sz w:val="24"/>
          <w:szCs w:val="24"/>
          <w:lang w:eastAsia="uk-UA"/>
        </w:rPr>
        <w:t xml:space="preserve"> </w:t>
      </w:r>
      <w:r w:rsidR="00F62A25">
        <w:rPr>
          <w:rFonts w:ascii="Times New Roman" w:hAnsi="Times New Roman"/>
          <w:color w:val="000000"/>
          <w:sz w:val="24"/>
          <w:szCs w:val="24"/>
          <w:lang w:eastAsia="uk-UA"/>
        </w:rPr>
        <w:t>05</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sidR="00F62A25">
        <w:rPr>
          <w:rFonts w:ascii="Times New Roman" w:hAnsi="Times New Roman"/>
          <w:color w:val="000000"/>
          <w:sz w:val="24"/>
          <w:szCs w:val="24"/>
          <w:lang w:eastAsia="uk-UA"/>
        </w:rPr>
        <w:t>5</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 xml:space="preserve">Структурні підрозділи відділу молоді та спорту (Бучанська дитячо-юнацька спортивна школа, КЗ «СК «Академія спорту», КП «Бучазеленбуд»,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498B76EC" w:rsidR="000F04A6" w:rsidRPr="005620FD" w:rsidRDefault="00802972">
            <w:pPr>
              <w:widowControl w:val="0"/>
              <w:rPr>
                <w:rFonts w:ascii="Times New Roman" w:hAnsi="Times New Roman"/>
                <w:color w:val="000000"/>
                <w:sz w:val="24"/>
                <w:szCs w:val="24"/>
                <w:lang w:eastAsia="uk-UA"/>
              </w:rPr>
            </w:pPr>
            <w:r>
              <w:rPr>
                <w:rFonts w:ascii="Times New Roman" w:eastAsiaTheme="minorHAnsi" w:hAnsi="Times New Roman"/>
                <w:b/>
                <w:bCs/>
                <w:sz w:val="24"/>
                <w:szCs w:val="24"/>
              </w:rPr>
              <w:t>5255</w:t>
            </w:r>
            <w:r w:rsidR="000F04A6" w:rsidRPr="005620FD">
              <w:rPr>
                <w:rFonts w:ascii="Times New Roman" w:eastAsiaTheme="minorHAnsi" w:hAnsi="Times New Roman"/>
                <w:b/>
                <w:bCs/>
                <w:sz w:val="24"/>
                <w:szCs w:val="24"/>
              </w:rPr>
              <w:t>,</w:t>
            </w:r>
            <w:r>
              <w:rPr>
                <w:rFonts w:ascii="Times New Roman" w:eastAsiaTheme="minorHAnsi" w:hAnsi="Times New Roman"/>
                <w:b/>
                <w:bCs/>
                <w:sz w:val="24"/>
                <w:szCs w:val="24"/>
              </w:rPr>
              <w:t>4</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5"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5"/>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6" w:name="n44"/>
      <w:bookmarkStart w:id="7" w:name="n46"/>
      <w:bookmarkStart w:id="8" w:name="n47"/>
      <w:bookmarkStart w:id="9" w:name="n48"/>
      <w:bookmarkEnd w:id="6"/>
      <w:bookmarkEnd w:id="7"/>
      <w:bookmarkEnd w:id="8"/>
      <w:bookmarkEnd w:id="9"/>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10"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11"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11"/>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0CAB4AE5"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151E6C">
              <w:rPr>
                <w:rFonts w:ascii="Times New Roman" w:hAnsi="Times New Roman"/>
                <w:b/>
                <w:bCs/>
                <w:noProof/>
                <w:color w:val="000000"/>
                <w:sz w:val="20"/>
                <w:szCs w:val="20"/>
                <w:lang w:val="ru-RU"/>
              </w:rPr>
              <w:t>257,</w:t>
            </w:r>
            <w:r w:rsidR="0098777A">
              <w:rPr>
                <w:rFonts w:ascii="Times New Roman" w:hAnsi="Times New Roman"/>
                <w:b/>
                <w:bCs/>
                <w:noProof/>
                <w:color w:val="000000"/>
                <w:sz w:val="20"/>
                <w:szCs w:val="20"/>
              </w:rPr>
              <w:t>8</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2"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2"/>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10"/>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3"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3"/>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3654938B" w:rsidR="000F04A6" w:rsidRDefault="002A5332">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Pr="002A5332" w:rsidRDefault="0098777A">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275923B3"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4"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4"/>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5" w:name="_Hlk148960599"/>
            <w:r>
              <w:rPr>
                <w:rFonts w:ascii="Times New Roman" w:eastAsiaTheme="minorHAnsi" w:hAnsi="Times New Roman"/>
                <w:sz w:val="20"/>
                <w:szCs w:val="20"/>
                <w:lang w:val="ru-RU"/>
              </w:rPr>
              <w:t>1.4.</w:t>
            </w:r>
            <w:r>
              <w:rPr>
                <w:rFonts w:ascii="Times New Roman" w:eastAsiaTheme="minorHAnsi" w:hAnsi="Times New Roman"/>
                <w:sz w:val="20"/>
                <w:szCs w:val="20"/>
              </w:rPr>
              <w:t xml:space="preserve">Організація та проведення серед широких верст населення показових занять з рухової активності в місцях масового відпочинку </w:t>
            </w:r>
            <w:bookmarkEnd w:id="15"/>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6"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6"/>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7"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7"/>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0A8474D" w:rsidR="000F04A6" w:rsidRDefault="000F04A6">
            <w:pPr>
              <w:jc w:val="center"/>
              <w:rPr>
                <w:rFonts w:ascii="Times New Roman" w:eastAsiaTheme="minorHAnsi" w:hAnsi="Times New Roman"/>
                <w:sz w:val="20"/>
                <w:szCs w:val="20"/>
                <w:lang w:val="en-US"/>
              </w:rPr>
            </w:pP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rsidP="000E6C36">
            <w:pPr>
              <w:rPr>
                <w:rFonts w:ascii="Times New Roman" w:eastAsiaTheme="minorHAnsi" w:hAnsi="Times New Roman"/>
                <w:sz w:val="20"/>
                <w:szCs w:val="20"/>
                <w:lang w:val="ru-RU"/>
              </w:rPr>
            </w:pPr>
            <w:bookmarkStart w:id="18"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Pr="0061643F" w:rsidRDefault="000F04A6" w:rsidP="000E6C36">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0F04A6" w:rsidRPr="0061643F" w:rsidRDefault="000F04A6" w:rsidP="000E6C36">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0F04A6" w:rsidRPr="0061643F" w:rsidRDefault="000F04A6" w:rsidP="000E6C36">
            <w:pPr>
              <w:rPr>
                <w:rFonts w:ascii="Times New Roman" w:hAnsi="Times New Roman"/>
                <w:b/>
                <w:bCs/>
                <w:noProof/>
                <w:color w:val="000000"/>
                <w:sz w:val="20"/>
                <w:szCs w:val="20"/>
                <w:lang w:val="ru-RU" w:eastAsia="uk-UA"/>
              </w:rPr>
            </w:pPr>
          </w:p>
          <w:p w14:paraId="1B338EED" w14:textId="4E3DCDAB" w:rsidR="000F04A6" w:rsidRPr="0061643F" w:rsidRDefault="000F04A6" w:rsidP="000E6C36">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5471DE">
              <w:rPr>
                <w:rFonts w:ascii="Times New Roman" w:hAnsi="Times New Roman"/>
                <w:b/>
                <w:bCs/>
                <w:noProof/>
                <w:color w:val="000000"/>
                <w:sz w:val="20"/>
                <w:szCs w:val="20"/>
                <w:lang w:val="ru-RU" w:eastAsia="uk-UA"/>
              </w:rPr>
              <w:t>329,3</w:t>
            </w:r>
            <w:r w:rsidRPr="0061643F">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Pr="0061643F" w:rsidRDefault="000F04A6">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Pr="0061643F" w:rsidRDefault="000F04A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0F04A6" w:rsidRPr="0061643F" w:rsidRDefault="000F04A6">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Pr="0061643F" w:rsidRDefault="000F04A6">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25B421D9" w:rsidR="000F04A6" w:rsidRPr="002A5332" w:rsidRDefault="00654CE4">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w:t>
            </w:r>
            <w:r w:rsidR="009617F3" w:rsidRPr="002A5332">
              <w:rPr>
                <w:rFonts w:ascii="Times New Roman" w:eastAsiaTheme="minorHAnsi" w:hAnsi="Times New Roman"/>
                <w:sz w:val="20"/>
                <w:szCs w:val="20"/>
                <w:lang w:eastAsia="ru-RU"/>
              </w:rPr>
              <w:t>9,0</w:t>
            </w: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8"/>
      <w:tr w:rsidR="000F04A6" w14:paraId="333695C1" w14:textId="77777777" w:rsidTr="00A560E4">
        <w:trPr>
          <w:gridAfter w:val="1"/>
          <w:wAfter w:w="9" w:type="dxa"/>
          <w:trHeight w:val="510"/>
        </w:trPr>
        <w:tc>
          <w:tcPr>
            <w:tcW w:w="255"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36235529"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місцев</w:t>
            </w:r>
            <w:r w:rsidR="00A560E4">
              <w:rPr>
                <w:rFonts w:ascii="Times New Roman" w:hAnsi="Times New Roman"/>
                <w:noProof/>
                <w:color w:val="000000"/>
                <w:sz w:val="20"/>
                <w:szCs w:val="20"/>
                <w:lang w:eastAsia="uk-UA"/>
              </w:rPr>
              <w:t>и</w:t>
            </w:r>
            <w:r>
              <w:rPr>
                <w:rFonts w:ascii="Times New Roman" w:hAnsi="Times New Roman"/>
                <w:noProof/>
                <w:color w:val="000000"/>
                <w:sz w:val="20"/>
                <w:szCs w:val="20"/>
                <w:lang w:eastAsia="uk-UA"/>
              </w:rPr>
              <w:t>х спортивних змагань з олімпійських видів спорту у громаді</w:t>
            </w:r>
            <w:r w:rsidR="000C227A">
              <w:rPr>
                <w:rFonts w:ascii="Times New Roman" w:hAnsi="Times New Roman"/>
                <w:noProof/>
                <w:color w:val="000000"/>
                <w:sz w:val="20"/>
                <w:szCs w:val="20"/>
                <w:lang w:eastAsia="uk-UA"/>
              </w:rPr>
              <w:t>: Бучанський забіг миру</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0DC2C263" w:rsidR="000F04A6" w:rsidRPr="00A62DFE" w:rsidRDefault="00654CE4">
            <w:pPr>
              <w:rPr>
                <w:rFonts w:ascii="Times New Roman" w:eastAsiaTheme="minorHAnsi" w:hAnsi="Times New Roman"/>
                <w:sz w:val="20"/>
                <w:szCs w:val="20"/>
              </w:rPr>
            </w:pPr>
            <w:r w:rsidRPr="00A62DFE">
              <w:rPr>
                <w:rFonts w:ascii="Times New Roman" w:eastAsiaTheme="minorHAnsi" w:hAnsi="Times New Roman"/>
                <w:sz w:val="20"/>
                <w:szCs w:val="20"/>
              </w:rPr>
              <w:t>3</w:t>
            </w:r>
            <w:r w:rsidR="000F04A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2DE43C66" w:rsidR="000F04A6" w:rsidRDefault="000C227A">
            <w:pPr>
              <w:rPr>
                <w:rFonts w:ascii="Times New Roman" w:eastAsiaTheme="minorHAnsi" w:hAnsi="Times New Roman"/>
                <w:sz w:val="20"/>
                <w:szCs w:val="20"/>
              </w:rPr>
            </w:pPr>
            <w:r>
              <w:rPr>
                <w:rFonts w:ascii="Times New Roman" w:eastAsiaTheme="minorHAnsi" w:hAnsi="Times New Roman"/>
                <w:sz w:val="20"/>
                <w:szCs w:val="20"/>
              </w:rPr>
              <w:t>1</w:t>
            </w:r>
            <w:r w:rsidR="00A50231">
              <w:rPr>
                <w:rFonts w:ascii="Times New Roman" w:eastAsiaTheme="minorHAnsi" w:hAnsi="Times New Roman"/>
                <w:sz w:val="20"/>
                <w:szCs w:val="20"/>
              </w:rPr>
              <w:t>95</w:t>
            </w:r>
            <w:r w:rsidR="000F04A6">
              <w:rPr>
                <w:rFonts w:ascii="Times New Roman" w:eastAsiaTheme="minorHAnsi" w:hAnsi="Times New Roman"/>
                <w:sz w:val="20"/>
                <w:szCs w:val="20"/>
              </w:rPr>
              <w:t>,</w:t>
            </w:r>
            <w:r w:rsidR="00A50231">
              <w:rPr>
                <w:rFonts w:ascii="Times New Roman" w:eastAsiaTheme="minorHAnsi" w:hAnsi="Times New Roman"/>
                <w:sz w:val="20"/>
                <w:szCs w:val="20"/>
              </w:rPr>
              <w:t>6</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A560E4">
        <w:trPr>
          <w:gridAfter w:val="1"/>
          <w:wAfter w:w="9" w:type="dxa"/>
          <w:trHeight w:val="27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A560E4">
        <w:trPr>
          <w:gridAfter w:val="1"/>
          <w:wAfter w:w="9" w:type="dxa"/>
          <w:trHeight w:val="6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2.3.</w:t>
            </w:r>
            <w:r>
              <w:rPr>
                <w:rFonts w:ascii="Times New Roman" w:eastAsiaTheme="minorHAnsi" w:hAnsi="Times New Roman"/>
                <w:sz w:val="20"/>
                <w:szCs w:val="20"/>
              </w:rPr>
              <w:t>Розвиток олімпійських видів спорту, їх популяризація,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3E5B15" w14:paraId="67BE7C08" w14:textId="77777777" w:rsidTr="000E6C36">
        <w:trPr>
          <w:trHeight w:val="279"/>
        </w:trPr>
        <w:tc>
          <w:tcPr>
            <w:tcW w:w="255" w:type="dxa"/>
            <w:vMerge w:val="restart"/>
            <w:tcBorders>
              <w:top w:val="single" w:sz="4" w:space="0" w:color="auto"/>
              <w:left w:val="single" w:sz="4" w:space="0" w:color="auto"/>
              <w:right w:val="single" w:sz="4" w:space="0" w:color="auto"/>
            </w:tcBorders>
          </w:tcPr>
          <w:p w14:paraId="3F9661F8" w14:textId="77777777" w:rsidR="003E5B15" w:rsidRDefault="003E5B15" w:rsidP="000E6C36"/>
        </w:tc>
        <w:tc>
          <w:tcPr>
            <w:tcW w:w="1560" w:type="dxa"/>
            <w:vMerge w:val="restart"/>
            <w:tcBorders>
              <w:top w:val="single" w:sz="4" w:space="0" w:color="auto"/>
              <w:left w:val="single" w:sz="4" w:space="0" w:color="auto"/>
              <w:right w:val="single" w:sz="4" w:space="0" w:color="auto"/>
            </w:tcBorders>
          </w:tcPr>
          <w:p w14:paraId="0739420F" w14:textId="77777777" w:rsidR="003E5B15" w:rsidRDefault="003E5B15" w:rsidP="000E6C36"/>
        </w:tc>
        <w:tc>
          <w:tcPr>
            <w:tcW w:w="1559" w:type="dxa"/>
            <w:gridSpan w:val="2"/>
            <w:vMerge w:val="restart"/>
            <w:tcBorders>
              <w:top w:val="single" w:sz="4" w:space="0" w:color="auto"/>
              <w:left w:val="single" w:sz="4" w:space="0" w:color="auto"/>
              <w:right w:val="single" w:sz="4" w:space="0" w:color="auto"/>
            </w:tcBorders>
          </w:tcPr>
          <w:p w14:paraId="3AA8008F" w14:textId="3B930EC6" w:rsidR="003E5B15" w:rsidRPr="0061643F" w:rsidRDefault="003E5B15" w:rsidP="000E6C36">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кубкових та інших змаганнях з футболу, </w:t>
            </w:r>
            <w:proofErr w:type="spellStart"/>
            <w:r w:rsidRPr="0061643F">
              <w:rPr>
                <w:rFonts w:ascii="Times New Roman" w:hAnsi="Times New Roman"/>
                <w:sz w:val="20"/>
                <w:szCs w:val="20"/>
              </w:rPr>
              <w:t>футзалу</w:t>
            </w:r>
            <w:proofErr w:type="spellEnd"/>
            <w:r w:rsidRPr="0061643F">
              <w:rPr>
                <w:rFonts w:ascii="Times New Roman" w:hAnsi="Times New Roman"/>
                <w:sz w:val="20"/>
                <w:szCs w:val="20"/>
              </w:rPr>
              <w:t>. Сплата членських внесків на змагання, оплата  обслуговуючим лікарям, суддям.</w:t>
            </w:r>
          </w:p>
        </w:tc>
        <w:tc>
          <w:tcPr>
            <w:tcW w:w="709" w:type="dxa"/>
            <w:gridSpan w:val="2"/>
            <w:vMerge w:val="restart"/>
            <w:tcBorders>
              <w:top w:val="single" w:sz="4" w:space="0" w:color="auto"/>
              <w:left w:val="single" w:sz="4" w:space="0" w:color="auto"/>
              <w:right w:val="single" w:sz="4" w:space="0" w:color="auto"/>
            </w:tcBorders>
          </w:tcPr>
          <w:p w14:paraId="5A2A2FE3" w14:textId="6A6E303A" w:rsidR="003E5B15" w:rsidRPr="0061643F" w:rsidRDefault="003E5B15" w:rsidP="000E6C36">
            <w:pPr>
              <w:rPr>
                <w:rFonts w:ascii="Times New Roman" w:hAnsi="Times New Roman"/>
                <w:sz w:val="20"/>
                <w:szCs w:val="20"/>
              </w:rPr>
            </w:pPr>
            <w:r w:rsidRPr="0061643F">
              <w:rPr>
                <w:rFonts w:ascii="Times New Roman" w:hAnsi="Times New Roman"/>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2467C5F4" w14:textId="77777777" w:rsidR="003E5B15" w:rsidRPr="0061643F" w:rsidRDefault="003E5B15" w:rsidP="000E6C36">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3E5B15" w:rsidRPr="0061643F" w:rsidRDefault="003E5B15" w:rsidP="000E6C36">
            <w:r w:rsidRPr="0061643F">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right w:val="single" w:sz="4" w:space="0" w:color="auto"/>
            </w:tcBorders>
          </w:tcPr>
          <w:p w14:paraId="6FFF195A" w14:textId="130405CD" w:rsidR="003E5B15" w:rsidRPr="0061643F" w:rsidRDefault="003E5B15" w:rsidP="000E6C36">
            <w:r w:rsidRPr="0061643F">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287C81DD" w14:textId="2EEC8C27" w:rsidR="003E5B15" w:rsidRPr="00A62DFE" w:rsidRDefault="003E5B15" w:rsidP="000E6C36">
            <w:pPr>
              <w:rPr>
                <w:rFonts w:ascii="Times New Roman" w:hAnsi="Times New Roman"/>
                <w:sz w:val="20"/>
                <w:szCs w:val="20"/>
              </w:rPr>
            </w:pPr>
            <w:r w:rsidRPr="00A62DFE">
              <w:rPr>
                <w:rFonts w:ascii="Times New Roman" w:hAnsi="Times New Roman"/>
                <w:sz w:val="20"/>
                <w:szCs w:val="20"/>
              </w:rPr>
              <w:t>63,9</w:t>
            </w:r>
          </w:p>
        </w:tc>
        <w:tc>
          <w:tcPr>
            <w:tcW w:w="992" w:type="dxa"/>
            <w:gridSpan w:val="2"/>
            <w:tcBorders>
              <w:top w:val="single" w:sz="4" w:space="0" w:color="auto"/>
              <w:left w:val="single" w:sz="4" w:space="0" w:color="auto"/>
              <w:right w:val="single" w:sz="4" w:space="0" w:color="auto"/>
            </w:tcBorders>
          </w:tcPr>
          <w:p w14:paraId="4B8ED1F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411A43BB" w14:textId="77777777" w:rsidR="003E5B15" w:rsidRDefault="003E5B15" w:rsidP="000E6C36"/>
        </w:tc>
        <w:tc>
          <w:tcPr>
            <w:tcW w:w="1317" w:type="dxa"/>
            <w:gridSpan w:val="2"/>
            <w:vMerge w:val="restart"/>
            <w:tcBorders>
              <w:top w:val="single" w:sz="4" w:space="0" w:color="auto"/>
              <w:left w:val="single" w:sz="4" w:space="0" w:color="auto"/>
              <w:right w:val="single" w:sz="4" w:space="0" w:color="auto"/>
            </w:tcBorders>
          </w:tcPr>
          <w:p w14:paraId="071FBDBC" w14:textId="32312E5C" w:rsidR="003E5B15" w:rsidRDefault="003E5B15" w:rsidP="000E6C36">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3E5B15" w14:paraId="28A373D8" w14:textId="77777777" w:rsidTr="000E6C36">
        <w:trPr>
          <w:trHeight w:val="277"/>
        </w:trPr>
        <w:tc>
          <w:tcPr>
            <w:tcW w:w="255" w:type="dxa"/>
            <w:vMerge/>
            <w:tcBorders>
              <w:left w:val="single" w:sz="4" w:space="0" w:color="auto"/>
              <w:right w:val="single" w:sz="4" w:space="0" w:color="auto"/>
            </w:tcBorders>
          </w:tcPr>
          <w:p w14:paraId="6F157C14" w14:textId="77777777" w:rsidR="003E5B15" w:rsidRDefault="003E5B15" w:rsidP="000E6C36"/>
        </w:tc>
        <w:tc>
          <w:tcPr>
            <w:tcW w:w="1560" w:type="dxa"/>
            <w:vMerge/>
            <w:tcBorders>
              <w:left w:val="single" w:sz="4" w:space="0" w:color="auto"/>
              <w:right w:val="single" w:sz="4" w:space="0" w:color="auto"/>
            </w:tcBorders>
          </w:tcPr>
          <w:p w14:paraId="2645F97D" w14:textId="77777777" w:rsidR="003E5B15" w:rsidRDefault="003E5B15" w:rsidP="000E6C36"/>
        </w:tc>
        <w:tc>
          <w:tcPr>
            <w:tcW w:w="1559" w:type="dxa"/>
            <w:gridSpan w:val="2"/>
            <w:vMerge/>
            <w:tcBorders>
              <w:left w:val="single" w:sz="4" w:space="0" w:color="auto"/>
              <w:right w:val="single" w:sz="4" w:space="0" w:color="auto"/>
            </w:tcBorders>
          </w:tcPr>
          <w:p w14:paraId="6580EB60" w14:textId="77777777" w:rsidR="003E5B15" w:rsidRPr="0061643F" w:rsidRDefault="003E5B15" w:rsidP="000E6C36"/>
        </w:tc>
        <w:tc>
          <w:tcPr>
            <w:tcW w:w="709" w:type="dxa"/>
            <w:gridSpan w:val="2"/>
            <w:vMerge/>
            <w:tcBorders>
              <w:left w:val="single" w:sz="4" w:space="0" w:color="auto"/>
              <w:right w:val="single" w:sz="4" w:space="0" w:color="auto"/>
            </w:tcBorders>
          </w:tcPr>
          <w:p w14:paraId="1DD2C035" w14:textId="77777777" w:rsidR="003E5B15" w:rsidRPr="0061643F" w:rsidRDefault="003E5B15" w:rsidP="000E6C36"/>
        </w:tc>
        <w:tc>
          <w:tcPr>
            <w:tcW w:w="1276" w:type="dxa"/>
            <w:gridSpan w:val="2"/>
            <w:vMerge/>
            <w:tcBorders>
              <w:left w:val="single" w:sz="4" w:space="0" w:color="auto"/>
              <w:right w:val="single" w:sz="4" w:space="0" w:color="auto"/>
            </w:tcBorders>
          </w:tcPr>
          <w:p w14:paraId="39246E2C" w14:textId="77777777" w:rsidR="003E5B15" w:rsidRPr="0061643F" w:rsidRDefault="003E5B15" w:rsidP="000E6C36"/>
        </w:tc>
        <w:tc>
          <w:tcPr>
            <w:tcW w:w="1417" w:type="dxa"/>
            <w:tcBorders>
              <w:left w:val="single" w:sz="4" w:space="0" w:color="auto"/>
              <w:right w:val="single" w:sz="4" w:space="0" w:color="auto"/>
            </w:tcBorders>
          </w:tcPr>
          <w:p w14:paraId="45A35B4F" w14:textId="1C5F3B14" w:rsidR="003E5B15" w:rsidRPr="0061643F" w:rsidRDefault="003E5B15" w:rsidP="000E6C36">
            <w:r w:rsidRPr="0061643F">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26F2D0EC" w14:textId="55C5CDDC" w:rsidR="003E5B15" w:rsidRPr="0061643F" w:rsidRDefault="003E5B15" w:rsidP="000E6C36"/>
        </w:tc>
        <w:tc>
          <w:tcPr>
            <w:tcW w:w="992" w:type="dxa"/>
            <w:gridSpan w:val="2"/>
            <w:tcBorders>
              <w:top w:val="single" w:sz="4" w:space="0" w:color="auto"/>
              <w:left w:val="single" w:sz="4" w:space="0" w:color="auto"/>
              <w:right w:val="single" w:sz="4" w:space="0" w:color="auto"/>
            </w:tcBorders>
          </w:tcPr>
          <w:p w14:paraId="4C45C4CD"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2B9BC8DC" w14:textId="77777777" w:rsidR="003E5B15" w:rsidRDefault="003E5B15" w:rsidP="000E6C36"/>
        </w:tc>
        <w:tc>
          <w:tcPr>
            <w:tcW w:w="1317" w:type="dxa"/>
            <w:gridSpan w:val="2"/>
            <w:vMerge/>
            <w:tcBorders>
              <w:left w:val="single" w:sz="4" w:space="0" w:color="auto"/>
              <w:right w:val="single" w:sz="4" w:space="0" w:color="auto"/>
            </w:tcBorders>
          </w:tcPr>
          <w:p w14:paraId="00B130A2" w14:textId="7130901C" w:rsidR="003E5B15" w:rsidRDefault="003E5B15" w:rsidP="000E6C36"/>
        </w:tc>
      </w:tr>
      <w:tr w:rsidR="003E5B15" w14:paraId="113DA072" w14:textId="77777777" w:rsidTr="000E6C36">
        <w:trPr>
          <w:trHeight w:val="277"/>
        </w:trPr>
        <w:tc>
          <w:tcPr>
            <w:tcW w:w="255" w:type="dxa"/>
            <w:vMerge/>
            <w:tcBorders>
              <w:left w:val="single" w:sz="4" w:space="0" w:color="auto"/>
              <w:right w:val="single" w:sz="4" w:space="0" w:color="auto"/>
            </w:tcBorders>
          </w:tcPr>
          <w:p w14:paraId="6FE62876" w14:textId="77777777" w:rsidR="003E5B15" w:rsidRDefault="003E5B15" w:rsidP="000E6C36"/>
        </w:tc>
        <w:tc>
          <w:tcPr>
            <w:tcW w:w="1560" w:type="dxa"/>
            <w:vMerge/>
            <w:tcBorders>
              <w:left w:val="single" w:sz="4" w:space="0" w:color="auto"/>
              <w:right w:val="single" w:sz="4" w:space="0" w:color="auto"/>
            </w:tcBorders>
          </w:tcPr>
          <w:p w14:paraId="6BAB1F3D" w14:textId="77777777" w:rsidR="003E5B15" w:rsidRDefault="003E5B15" w:rsidP="000E6C36"/>
        </w:tc>
        <w:tc>
          <w:tcPr>
            <w:tcW w:w="1559" w:type="dxa"/>
            <w:gridSpan w:val="2"/>
            <w:vMerge/>
            <w:tcBorders>
              <w:left w:val="single" w:sz="4" w:space="0" w:color="auto"/>
              <w:right w:val="single" w:sz="4" w:space="0" w:color="auto"/>
            </w:tcBorders>
          </w:tcPr>
          <w:p w14:paraId="1EDA686A" w14:textId="77777777" w:rsidR="003E5B15" w:rsidRDefault="003E5B15" w:rsidP="000E6C36"/>
        </w:tc>
        <w:tc>
          <w:tcPr>
            <w:tcW w:w="709" w:type="dxa"/>
            <w:gridSpan w:val="2"/>
            <w:vMerge/>
            <w:tcBorders>
              <w:left w:val="single" w:sz="4" w:space="0" w:color="auto"/>
              <w:right w:val="single" w:sz="4" w:space="0" w:color="auto"/>
            </w:tcBorders>
          </w:tcPr>
          <w:p w14:paraId="3BE46AB9" w14:textId="77777777" w:rsidR="003E5B15" w:rsidRDefault="003E5B15" w:rsidP="000E6C36"/>
        </w:tc>
        <w:tc>
          <w:tcPr>
            <w:tcW w:w="1276" w:type="dxa"/>
            <w:gridSpan w:val="2"/>
            <w:vMerge/>
            <w:tcBorders>
              <w:left w:val="single" w:sz="4" w:space="0" w:color="auto"/>
              <w:right w:val="single" w:sz="4" w:space="0" w:color="auto"/>
            </w:tcBorders>
          </w:tcPr>
          <w:p w14:paraId="44DF083C" w14:textId="77777777" w:rsidR="003E5B15" w:rsidRDefault="003E5B15" w:rsidP="000E6C36"/>
        </w:tc>
        <w:tc>
          <w:tcPr>
            <w:tcW w:w="1417" w:type="dxa"/>
            <w:tcBorders>
              <w:left w:val="single" w:sz="4" w:space="0" w:color="auto"/>
              <w:right w:val="single" w:sz="4" w:space="0" w:color="auto"/>
            </w:tcBorders>
          </w:tcPr>
          <w:p w14:paraId="3B4BB526" w14:textId="0C6A2B30" w:rsidR="003E5B15" w:rsidRDefault="003E5B15"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627133FE" w14:textId="20774D50" w:rsidR="003E5B15" w:rsidRDefault="003E5B15" w:rsidP="000E6C36"/>
        </w:tc>
        <w:tc>
          <w:tcPr>
            <w:tcW w:w="992" w:type="dxa"/>
            <w:gridSpan w:val="2"/>
            <w:tcBorders>
              <w:top w:val="single" w:sz="4" w:space="0" w:color="auto"/>
              <w:left w:val="single" w:sz="4" w:space="0" w:color="auto"/>
              <w:right w:val="single" w:sz="4" w:space="0" w:color="auto"/>
            </w:tcBorders>
          </w:tcPr>
          <w:p w14:paraId="2BE4722A"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5FC7565" w14:textId="77777777" w:rsidR="003E5B15" w:rsidRDefault="003E5B15" w:rsidP="000E6C36"/>
        </w:tc>
        <w:tc>
          <w:tcPr>
            <w:tcW w:w="1317" w:type="dxa"/>
            <w:gridSpan w:val="2"/>
            <w:vMerge/>
            <w:tcBorders>
              <w:left w:val="single" w:sz="4" w:space="0" w:color="auto"/>
              <w:right w:val="single" w:sz="4" w:space="0" w:color="auto"/>
            </w:tcBorders>
          </w:tcPr>
          <w:p w14:paraId="219FF9C4" w14:textId="6F10BB16" w:rsidR="003E5B15" w:rsidRDefault="003E5B15" w:rsidP="000E6C36"/>
        </w:tc>
      </w:tr>
      <w:tr w:rsidR="003E5B15" w14:paraId="4B093F5B" w14:textId="77777777" w:rsidTr="000E6C36">
        <w:trPr>
          <w:trHeight w:val="277"/>
        </w:trPr>
        <w:tc>
          <w:tcPr>
            <w:tcW w:w="255" w:type="dxa"/>
            <w:vMerge/>
            <w:tcBorders>
              <w:left w:val="single" w:sz="4" w:space="0" w:color="auto"/>
              <w:right w:val="single" w:sz="4" w:space="0" w:color="auto"/>
            </w:tcBorders>
          </w:tcPr>
          <w:p w14:paraId="64F500B8" w14:textId="77777777" w:rsidR="003E5B15" w:rsidRDefault="003E5B15" w:rsidP="000E6C36"/>
        </w:tc>
        <w:tc>
          <w:tcPr>
            <w:tcW w:w="1560" w:type="dxa"/>
            <w:vMerge/>
            <w:tcBorders>
              <w:left w:val="single" w:sz="4" w:space="0" w:color="auto"/>
              <w:right w:val="single" w:sz="4" w:space="0" w:color="auto"/>
            </w:tcBorders>
          </w:tcPr>
          <w:p w14:paraId="26298137" w14:textId="77777777" w:rsidR="003E5B15" w:rsidRDefault="003E5B15" w:rsidP="000E6C36"/>
        </w:tc>
        <w:tc>
          <w:tcPr>
            <w:tcW w:w="1559" w:type="dxa"/>
            <w:gridSpan w:val="2"/>
            <w:vMerge/>
            <w:tcBorders>
              <w:left w:val="single" w:sz="4" w:space="0" w:color="auto"/>
              <w:right w:val="single" w:sz="4" w:space="0" w:color="auto"/>
            </w:tcBorders>
          </w:tcPr>
          <w:p w14:paraId="214EE3D0" w14:textId="77777777" w:rsidR="003E5B15" w:rsidRDefault="003E5B15" w:rsidP="000E6C36"/>
        </w:tc>
        <w:tc>
          <w:tcPr>
            <w:tcW w:w="709" w:type="dxa"/>
            <w:gridSpan w:val="2"/>
            <w:vMerge/>
            <w:tcBorders>
              <w:left w:val="single" w:sz="4" w:space="0" w:color="auto"/>
              <w:right w:val="single" w:sz="4" w:space="0" w:color="auto"/>
            </w:tcBorders>
          </w:tcPr>
          <w:p w14:paraId="6A866B51" w14:textId="77777777" w:rsidR="003E5B15" w:rsidRDefault="003E5B15" w:rsidP="000E6C36"/>
        </w:tc>
        <w:tc>
          <w:tcPr>
            <w:tcW w:w="1276" w:type="dxa"/>
            <w:gridSpan w:val="2"/>
            <w:vMerge/>
            <w:tcBorders>
              <w:left w:val="single" w:sz="4" w:space="0" w:color="auto"/>
              <w:right w:val="single" w:sz="4" w:space="0" w:color="auto"/>
            </w:tcBorders>
          </w:tcPr>
          <w:p w14:paraId="41CFEA94" w14:textId="77777777" w:rsidR="003E5B15" w:rsidRDefault="003E5B15" w:rsidP="000E6C36"/>
        </w:tc>
        <w:tc>
          <w:tcPr>
            <w:tcW w:w="1417" w:type="dxa"/>
            <w:tcBorders>
              <w:left w:val="single" w:sz="4" w:space="0" w:color="auto"/>
              <w:right w:val="single" w:sz="4" w:space="0" w:color="auto"/>
            </w:tcBorders>
          </w:tcPr>
          <w:p w14:paraId="6066F5AC" w14:textId="60077766" w:rsidR="003E5B15" w:rsidRDefault="003E5B15"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8EBB361" w14:textId="1BDDA81E" w:rsidR="003E5B15" w:rsidRDefault="003E5B15" w:rsidP="000E6C36"/>
        </w:tc>
        <w:tc>
          <w:tcPr>
            <w:tcW w:w="992" w:type="dxa"/>
            <w:gridSpan w:val="2"/>
            <w:tcBorders>
              <w:top w:val="single" w:sz="4" w:space="0" w:color="auto"/>
              <w:left w:val="single" w:sz="4" w:space="0" w:color="auto"/>
              <w:right w:val="single" w:sz="4" w:space="0" w:color="auto"/>
            </w:tcBorders>
          </w:tcPr>
          <w:p w14:paraId="354D7FA8" w14:textId="77777777" w:rsidR="003E5B15" w:rsidRDefault="003E5B15" w:rsidP="000E6C36"/>
        </w:tc>
        <w:tc>
          <w:tcPr>
            <w:tcW w:w="1134" w:type="dxa"/>
            <w:gridSpan w:val="2"/>
            <w:tcBorders>
              <w:top w:val="single" w:sz="4" w:space="0" w:color="auto"/>
              <w:left w:val="single" w:sz="4" w:space="0" w:color="auto"/>
              <w:right w:val="single" w:sz="4" w:space="0" w:color="auto"/>
            </w:tcBorders>
          </w:tcPr>
          <w:p w14:paraId="79272DB0" w14:textId="77777777" w:rsidR="003E5B15" w:rsidRDefault="003E5B15" w:rsidP="000E6C36"/>
        </w:tc>
        <w:tc>
          <w:tcPr>
            <w:tcW w:w="1317" w:type="dxa"/>
            <w:gridSpan w:val="2"/>
            <w:vMerge/>
            <w:tcBorders>
              <w:left w:val="single" w:sz="4" w:space="0" w:color="auto"/>
              <w:right w:val="single" w:sz="4" w:space="0" w:color="auto"/>
            </w:tcBorders>
          </w:tcPr>
          <w:p w14:paraId="0440F525" w14:textId="5F3DE7DD" w:rsidR="003E5B15" w:rsidRDefault="003E5B15" w:rsidP="000E6C36"/>
        </w:tc>
      </w:tr>
      <w:tr w:rsidR="003E5B15" w14:paraId="46B84507" w14:textId="77777777" w:rsidTr="000E6C36">
        <w:trPr>
          <w:trHeight w:val="277"/>
        </w:trPr>
        <w:tc>
          <w:tcPr>
            <w:tcW w:w="255" w:type="dxa"/>
            <w:vMerge/>
            <w:tcBorders>
              <w:left w:val="single" w:sz="4" w:space="0" w:color="auto"/>
              <w:right w:val="single" w:sz="4" w:space="0" w:color="auto"/>
            </w:tcBorders>
          </w:tcPr>
          <w:p w14:paraId="4ECE3586" w14:textId="77777777" w:rsidR="003E5B15" w:rsidRDefault="003E5B15" w:rsidP="000E6C36"/>
        </w:tc>
        <w:tc>
          <w:tcPr>
            <w:tcW w:w="1560" w:type="dxa"/>
            <w:vMerge/>
            <w:tcBorders>
              <w:left w:val="single" w:sz="4" w:space="0" w:color="auto"/>
              <w:right w:val="single" w:sz="4" w:space="0" w:color="auto"/>
            </w:tcBorders>
          </w:tcPr>
          <w:p w14:paraId="57E82B06" w14:textId="77777777" w:rsidR="003E5B15" w:rsidRDefault="003E5B15" w:rsidP="000E6C36"/>
        </w:tc>
        <w:tc>
          <w:tcPr>
            <w:tcW w:w="1559" w:type="dxa"/>
            <w:gridSpan w:val="2"/>
            <w:vMerge/>
            <w:tcBorders>
              <w:left w:val="single" w:sz="4" w:space="0" w:color="auto"/>
              <w:right w:val="single" w:sz="4" w:space="0" w:color="auto"/>
            </w:tcBorders>
          </w:tcPr>
          <w:p w14:paraId="00C76637" w14:textId="77777777" w:rsidR="003E5B15" w:rsidRDefault="003E5B15" w:rsidP="000E6C36"/>
        </w:tc>
        <w:tc>
          <w:tcPr>
            <w:tcW w:w="709" w:type="dxa"/>
            <w:gridSpan w:val="2"/>
            <w:vMerge/>
            <w:tcBorders>
              <w:left w:val="single" w:sz="4" w:space="0" w:color="auto"/>
              <w:right w:val="single" w:sz="4" w:space="0" w:color="auto"/>
            </w:tcBorders>
          </w:tcPr>
          <w:p w14:paraId="7CA90812" w14:textId="77777777" w:rsidR="003E5B15" w:rsidRDefault="003E5B15" w:rsidP="000E6C36"/>
        </w:tc>
        <w:tc>
          <w:tcPr>
            <w:tcW w:w="1276" w:type="dxa"/>
            <w:gridSpan w:val="2"/>
            <w:vMerge/>
            <w:tcBorders>
              <w:left w:val="single" w:sz="4" w:space="0" w:color="auto"/>
              <w:right w:val="single" w:sz="4" w:space="0" w:color="auto"/>
            </w:tcBorders>
          </w:tcPr>
          <w:p w14:paraId="7BA78E4D" w14:textId="77777777" w:rsidR="003E5B15" w:rsidRDefault="003E5B15" w:rsidP="000E6C36"/>
        </w:tc>
        <w:tc>
          <w:tcPr>
            <w:tcW w:w="1417" w:type="dxa"/>
            <w:tcBorders>
              <w:left w:val="single" w:sz="4" w:space="0" w:color="auto"/>
              <w:right w:val="single" w:sz="4" w:space="0" w:color="auto"/>
            </w:tcBorders>
          </w:tcPr>
          <w:p w14:paraId="660B1DC6" w14:textId="39B8DB6D" w:rsidR="003E5B15" w:rsidRDefault="003E5B15" w:rsidP="000E6C36">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5382343B" w14:textId="77777777" w:rsidR="003E5B15" w:rsidRPr="003E5B15" w:rsidRDefault="003E5B15" w:rsidP="000E6C36">
            <w:pPr>
              <w:rPr>
                <w:rFonts w:ascii="Times New Roman" w:hAnsi="Times New Roman"/>
                <w:sz w:val="20"/>
                <w:szCs w:val="20"/>
              </w:rPr>
            </w:pPr>
          </w:p>
        </w:tc>
        <w:tc>
          <w:tcPr>
            <w:tcW w:w="992" w:type="dxa"/>
            <w:gridSpan w:val="2"/>
            <w:tcBorders>
              <w:top w:val="single" w:sz="4" w:space="0" w:color="auto"/>
              <w:left w:val="single" w:sz="4" w:space="0" w:color="auto"/>
              <w:right w:val="single" w:sz="4" w:space="0" w:color="auto"/>
            </w:tcBorders>
          </w:tcPr>
          <w:p w14:paraId="451AAC93" w14:textId="3B2708F3" w:rsidR="003E5B15" w:rsidRPr="003E5B15" w:rsidRDefault="003E5B15" w:rsidP="000E6C36">
            <w:pPr>
              <w:rPr>
                <w:rFonts w:ascii="Times New Roman" w:hAnsi="Times New Roman"/>
                <w:sz w:val="20"/>
                <w:szCs w:val="20"/>
              </w:rPr>
            </w:pPr>
            <w:r w:rsidRPr="003E5B15">
              <w:rPr>
                <w:rFonts w:ascii="Times New Roman" w:hAnsi="Times New Roman"/>
                <w:sz w:val="20"/>
                <w:szCs w:val="20"/>
              </w:rPr>
              <w:t>22,0</w:t>
            </w:r>
          </w:p>
        </w:tc>
        <w:tc>
          <w:tcPr>
            <w:tcW w:w="1134" w:type="dxa"/>
            <w:gridSpan w:val="2"/>
            <w:tcBorders>
              <w:top w:val="single" w:sz="4" w:space="0" w:color="auto"/>
              <w:left w:val="single" w:sz="4" w:space="0" w:color="auto"/>
              <w:right w:val="single" w:sz="4" w:space="0" w:color="auto"/>
            </w:tcBorders>
          </w:tcPr>
          <w:p w14:paraId="2B5B67E2" w14:textId="77777777" w:rsidR="003E5B15" w:rsidRPr="003E5B15" w:rsidRDefault="003E5B15" w:rsidP="000E6C36">
            <w:pPr>
              <w:rPr>
                <w:rFonts w:ascii="Times New Roman" w:hAnsi="Times New Roman"/>
                <w:sz w:val="20"/>
                <w:szCs w:val="20"/>
              </w:rPr>
            </w:pPr>
          </w:p>
        </w:tc>
        <w:tc>
          <w:tcPr>
            <w:tcW w:w="1317" w:type="dxa"/>
            <w:gridSpan w:val="2"/>
            <w:vMerge/>
            <w:tcBorders>
              <w:left w:val="single" w:sz="4" w:space="0" w:color="auto"/>
              <w:right w:val="single" w:sz="4" w:space="0" w:color="auto"/>
            </w:tcBorders>
          </w:tcPr>
          <w:p w14:paraId="6CAD12D4" w14:textId="77777777" w:rsidR="003E5B15" w:rsidRDefault="003E5B15" w:rsidP="000E6C36"/>
        </w:tc>
      </w:tr>
      <w:tr w:rsidR="000E6C3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E6C36" w:rsidRDefault="000E6C36" w:rsidP="000E6C36">
            <w:pPr>
              <w:rPr>
                <w:rFonts w:ascii="Times New Roman" w:eastAsiaTheme="minorHAnsi" w:hAnsi="Times New Roman"/>
                <w:sz w:val="20"/>
                <w:szCs w:val="20"/>
                <w:lang w:val="ru-RU"/>
              </w:rPr>
            </w:pPr>
            <w:bookmarkStart w:id="19"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E6C36" w:rsidRDefault="000E6C36" w:rsidP="00D7415B">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E6C36" w:rsidRDefault="000E6C36" w:rsidP="00D7415B">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E6C36" w:rsidRDefault="000E6C36" w:rsidP="000E6C36">
            <w:pPr>
              <w:rPr>
                <w:rFonts w:ascii="Times New Roman" w:hAnsi="Times New Roman"/>
                <w:b/>
                <w:bCs/>
                <w:noProof/>
                <w:color w:val="000000"/>
                <w:sz w:val="20"/>
                <w:szCs w:val="20"/>
                <w:lang w:eastAsia="uk-UA"/>
              </w:rPr>
            </w:pPr>
          </w:p>
          <w:p w14:paraId="5E8881B2" w14:textId="2F39B1C0"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lastRenderedPageBreak/>
              <w:t xml:space="preserve">Всього: </w:t>
            </w:r>
            <w:r w:rsidR="005471DE">
              <w:rPr>
                <w:rFonts w:ascii="Times New Roman" w:hAnsi="Times New Roman"/>
                <w:b/>
                <w:bCs/>
                <w:noProof/>
                <w:color w:val="000000"/>
                <w:sz w:val="20"/>
                <w:szCs w:val="20"/>
                <w:lang w:val="ru-RU" w:eastAsia="uk-UA"/>
              </w:rPr>
              <w:t>139</w:t>
            </w:r>
            <w:r>
              <w:rPr>
                <w:rFonts w:ascii="Times New Roman" w:hAnsi="Times New Roman"/>
                <w:b/>
                <w:bCs/>
                <w:noProof/>
                <w:color w:val="000000"/>
                <w:sz w:val="20"/>
                <w:szCs w:val="20"/>
                <w:lang w:eastAsia="uk-UA"/>
              </w:rPr>
              <w:t>,</w:t>
            </w:r>
            <w:r w:rsidR="005471DE">
              <w:rPr>
                <w:rFonts w:ascii="Times New Roman" w:hAnsi="Times New Roman"/>
                <w:b/>
                <w:bCs/>
                <w:noProof/>
                <w:color w:val="000000"/>
                <w:sz w:val="20"/>
                <w:szCs w:val="20"/>
                <w:lang w:eastAsia="uk-UA"/>
              </w:rPr>
              <w:t>5</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E6C36" w:rsidRDefault="000E6C36" w:rsidP="000E6C36">
            <w:pPr>
              <w:rPr>
                <w:rFonts w:ascii="Times New Roman" w:eastAsiaTheme="minorHAnsi" w:hAnsi="Times New Roman"/>
                <w:sz w:val="20"/>
                <w:szCs w:val="20"/>
              </w:rPr>
            </w:pPr>
            <w:bookmarkStart w:id="20" w:name="_Hlk148960023"/>
            <w:r>
              <w:rPr>
                <w:rFonts w:ascii="Times New Roman" w:hAnsi="Times New Roman"/>
                <w:noProof/>
                <w:color w:val="000000"/>
                <w:sz w:val="20"/>
                <w:szCs w:val="20"/>
                <w:lang w:eastAsia="uk-UA"/>
              </w:rPr>
              <w:lastRenderedPageBreak/>
              <w:t xml:space="preserve">3.1. Забезпечення участі спортсменів у НТЗ (домашні та виїзні) Бучанської ДЮСШ з неолімпійських </w:t>
            </w:r>
            <w:r>
              <w:rPr>
                <w:rFonts w:ascii="Times New Roman" w:hAnsi="Times New Roman"/>
                <w:noProof/>
                <w:color w:val="000000"/>
                <w:sz w:val="20"/>
                <w:szCs w:val="20"/>
                <w:lang w:eastAsia="uk-UA"/>
              </w:rPr>
              <w:lastRenderedPageBreak/>
              <w:t>видів спорту з підготовки до змагань різного рівня</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lastRenderedPageBreak/>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E6C3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E6C36" w:rsidRDefault="000E6C36" w:rsidP="000E6C36">
            <w:pPr>
              <w:rPr>
                <w:rFonts w:ascii="Times New Roman" w:eastAsiaTheme="minorHAnsi" w:hAnsi="Times New Roman"/>
                <w:sz w:val="20"/>
                <w:szCs w:val="20"/>
                <w:lang w:eastAsia="ru-RU"/>
              </w:rPr>
            </w:pPr>
          </w:p>
        </w:tc>
      </w:tr>
      <w:tr w:rsidR="000E6C3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E6C36" w:rsidRDefault="000E6C36" w:rsidP="000E6C36">
            <w:pPr>
              <w:rPr>
                <w:rFonts w:ascii="Times New Roman" w:eastAsiaTheme="minorHAnsi" w:hAnsi="Times New Roman"/>
                <w:sz w:val="20"/>
                <w:szCs w:val="20"/>
                <w:lang w:eastAsia="ru-RU"/>
              </w:rPr>
            </w:pPr>
          </w:p>
        </w:tc>
      </w:tr>
      <w:tr w:rsidR="000E6C3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E6C36" w:rsidRDefault="000E6C36" w:rsidP="000E6C36">
            <w:pPr>
              <w:rPr>
                <w:rFonts w:ascii="Times New Roman" w:eastAsiaTheme="minorHAnsi" w:hAnsi="Times New Roman"/>
                <w:sz w:val="20"/>
                <w:szCs w:val="20"/>
                <w:lang w:eastAsia="ru-RU"/>
              </w:rPr>
            </w:pPr>
          </w:p>
        </w:tc>
      </w:tr>
      <w:tr w:rsidR="000E6C36" w14:paraId="34418E82" w14:textId="77777777" w:rsidTr="00A560E4">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0057E1BE" w:rsidR="000E6C36" w:rsidRDefault="000E6C36" w:rsidP="000E6C36">
            <w:pPr>
              <w:rPr>
                <w:rFonts w:ascii="Times New Roman" w:eastAsiaTheme="minorHAnsi" w:hAnsi="Times New Roman"/>
                <w:sz w:val="20"/>
                <w:szCs w:val="20"/>
              </w:rPr>
            </w:pPr>
            <w:bookmarkStart w:id="21"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21"/>
            <w:r w:rsidR="00CA18A4">
              <w:rPr>
                <w:rFonts w:ascii="Times New Roman" w:hAnsi="Times New Roman"/>
                <w:noProof/>
                <w:color w:val="000000"/>
                <w:sz w:val="20"/>
                <w:szCs w:val="20"/>
                <w:lang w:eastAsia="uk-UA"/>
              </w:rPr>
              <w:t xml:space="preserve">: </w:t>
            </w:r>
            <w:r w:rsidR="00CA18A4" w:rsidRPr="00CA18A4">
              <w:rPr>
                <w:rFonts w:ascii="Times New Roman" w:hAnsi="Times New Roman"/>
                <w:noProof/>
                <w:color w:val="000000"/>
                <w:sz w:val="20"/>
                <w:szCs w:val="20"/>
                <w:lang w:eastAsia="uk-UA"/>
              </w:rPr>
              <w:t>Відкрит</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всеукраїнськ</w:t>
            </w:r>
            <w:r w:rsidR="00CA18A4">
              <w:rPr>
                <w:rFonts w:ascii="Times New Roman" w:hAnsi="Times New Roman"/>
                <w:noProof/>
                <w:color w:val="000000"/>
                <w:sz w:val="20"/>
                <w:szCs w:val="20"/>
                <w:lang w:eastAsia="uk-UA"/>
              </w:rPr>
              <w:t>і</w:t>
            </w:r>
            <w:r w:rsidR="00CA18A4" w:rsidRPr="00CA18A4">
              <w:rPr>
                <w:rFonts w:ascii="Times New Roman" w:hAnsi="Times New Roman"/>
                <w:noProof/>
                <w:color w:val="000000"/>
                <w:sz w:val="20"/>
                <w:szCs w:val="20"/>
                <w:lang w:eastAsia="uk-UA"/>
              </w:rPr>
              <w:t xml:space="preserve"> змаган</w:t>
            </w:r>
            <w:r w:rsidR="00CA18A4">
              <w:rPr>
                <w:rFonts w:ascii="Times New Roman" w:hAnsi="Times New Roman"/>
                <w:noProof/>
                <w:color w:val="000000"/>
                <w:sz w:val="20"/>
                <w:szCs w:val="20"/>
                <w:lang w:eastAsia="uk-UA"/>
              </w:rPr>
              <w:t>ня</w:t>
            </w:r>
            <w:r w:rsidR="00CA18A4" w:rsidRPr="00CA18A4">
              <w:rPr>
                <w:rFonts w:ascii="Times New Roman" w:hAnsi="Times New Roman"/>
                <w:noProof/>
                <w:color w:val="000000"/>
                <w:sz w:val="20"/>
                <w:szCs w:val="20"/>
                <w:lang w:eastAsia="uk-UA"/>
              </w:rPr>
              <w:t xml:space="preserve"> зі спортивних танців «Кубок міського голови міста Бучі»</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E6C36" w:rsidRDefault="000E6C36" w:rsidP="000E6C36">
            <w:pPr>
              <w:rPr>
                <w:rFonts w:ascii="Times New Roman" w:eastAsia="Times New Roman" w:hAnsi="Times New Roman"/>
                <w:noProof/>
                <w:color w:val="000000"/>
                <w:sz w:val="20"/>
                <w:szCs w:val="20"/>
              </w:rPr>
            </w:pPr>
          </w:p>
          <w:p w14:paraId="3BF3BEBE" w14:textId="77777777" w:rsidR="000E6C36" w:rsidRDefault="000E6C36" w:rsidP="000E6C36">
            <w:pPr>
              <w:rPr>
                <w:rFonts w:ascii="Times New Roman" w:hAnsi="Times New Roman"/>
                <w:noProof/>
                <w:color w:val="000000"/>
                <w:sz w:val="20"/>
                <w:szCs w:val="20"/>
              </w:rPr>
            </w:pPr>
          </w:p>
          <w:p w14:paraId="10E96621" w14:textId="77777777" w:rsidR="000E6C36" w:rsidRDefault="000E6C36" w:rsidP="000E6C36">
            <w:pPr>
              <w:rPr>
                <w:rFonts w:ascii="Times New Roman" w:hAnsi="Times New Roman"/>
                <w:noProof/>
                <w:color w:val="000000"/>
                <w:sz w:val="20"/>
                <w:szCs w:val="20"/>
              </w:rPr>
            </w:pPr>
          </w:p>
          <w:p w14:paraId="64FFB110" w14:textId="77777777" w:rsidR="000E6C36" w:rsidRDefault="000E6C36" w:rsidP="000E6C36">
            <w:pPr>
              <w:rPr>
                <w:rFonts w:ascii="Times New Roman" w:hAnsi="Times New Roman"/>
                <w:noProof/>
                <w:color w:val="000000"/>
                <w:sz w:val="20"/>
                <w:szCs w:val="20"/>
              </w:rPr>
            </w:pPr>
          </w:p>
          <w:p w14:paraId="4038B20B" w14:textId="77777777" w:rsidR="000E6C36" w:rsidRDefault="000E6C36" w:rsidP="000E6C36">
            <w:pPr>
              <w:rPr>
                <w:rFonts w:ascii="Times New Roman" w:hAnsi="Times New Roman"/>
                <w:noProof/>
                <w:color w:val="000000"/>
                <w:sz w:val="20"/>
                <w:szCs w:val="20"/>
              </w:rPr>
            </w:pPr>
          </w:p>
          <w:p w14:paraId="5A1313CE" w14:textId="77777777" w:rsidR="000E6C36" w:rsidRDefault="000E6C36" w:rsidP="000E6C36">
            <w:pPr>
              <w:rPr>
                <w:rFonts w:ascii="Times New Roman" w:hAnsi="Times New Roman"/>
                <w:noProof/>
                <w:color w:val="000000"/>
                <w:sz w:val="20"/>
                <w:szCs w:val="20"/>
              </w:rPr>
            </w:pPr>
          </w:p>
          <w:p w14:paraId="28EBAE7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B697816" w:rsidR="000E6C36" w:rsidRPr="00A62DFE" w:rsidRDefault="003D7086" w:rsidP="000E6C36">
            <w:pPr>
              <w:rPr>
                <w:rFonts w:ascii="Times New Roman" w:eastAsiaTheme="minorHAnsi" w:hAnsi="Times New Roman"/>
                <w:sz w:val="20"/>
                <w:szCs w:val="20"/>
              </w:rPr>
            </w:pPr>
            <w:r w:rsidRPr="00A62DFE">
              <w:rPr>
                <w:rFonts w:ascii="Times New Roman" w:eastAsiaTheme="minorHAnsi" w:hAnsi="Times New Roman"/>
                <w:sz w:val="20"/>
                <w:szCs w:val="20"/>
              </w:rPr>
              <w:t>53</w:t>
            </w:r>
            <w:r w:rsidR="000E6C36" w:rsidRPr="00A62DFE">
              <w:rPr>
                <w:rFonts w:ascii="Times New Roman" w:eastAsiaTheme="minorHAnsi" w:hAnsi="Times New Roman"/>
                <w:sz w:val="20"/>
                <w:szCs w:val="20"/>
              </w:rPr>
              <w:t>,</w:t>
            </w:r>
            <w:r w:rsidRPr="00A62DFE">
              <w:rPr>
                <w:rFonts w:ascii="Times New Roman" w:eastAsiaTheme="minorHAnsi" w:hAnsi="Times New Roman"/>
                <w:sz w:val="20"/>
                <w:szCs w:val="20"/>
              </w:rPr>
              <w:t>8</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317CAAD7" w:rsidR="000E6C36" w:rsidRDefault="00CA18A4" w:rsidP="000E6C36">
            <w:pPr>
              <w:rPr>
                <w:rFonts w:ascii="Times New Roman" w:eastAsiaTheme="minorHAnsi" w:hAnsi="Times New Roman"/>
                <w:sz w:val="20"/>
                <w:szCs w:val="20"/>
              </w:rPr>
            </w:pPr>
            <w:r>
              <w:rPr>
                <w:rFonts w:ascii="Times New Roman" w:eastAsiaTheme="minorHAnsi" w:hAnsi="Times New Roman"/>
                <w:sz w:val="20"/>
                <w:szCs w:val="20"/>
              </w:rPr>
              <w:t>8</w:t>
            </w:r>
            <w:r w:rsidR="002A5332">
              <w:rPr>
                <w:rFonts w:ascii="Times New Roman" w:eastAsiaTheme="minorHAnsi" w:hAnsi="Times New Roman"/>
                <w:sz w:val="20"/>
                <w:szCs w:val="20"/>
              </w:rPr>
              <w:t>0</w:t>
            </w:r>
            <w:r>
              <w:rPr>
                <w:rFonts w:ascii="Times New Roman" w:eastAsiaTheme="minorHAnsi" w:hAnsi="Times New Roman"/>
                <w:sz w:val="20"/>
                <w:szCs w:val="20"/>
              </w:rPr>
              <w:t>,7</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E6C36" w14:paraId="30A53D8D"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E6C36" w:rsidRDefault="000E6C36" w:rsidP="000E6C36">
            <w:pPr>
              <w:rPr>
                <w:rFonts w:ascii="Times New Roman" w:eastAsia="Times New Roman" w:hAnsi="Times New Roman"/>
                <w:noProof/>
                <w:color w:val="000000"/>
                <w:sz w:val="20"/>
                <w:szCs w:val="20"/>
              </w:rPr>
            </w:pPr>
          </w:p>
        </w:tc>
      </w:tr>
      <w:tr w:rsidR="000E6C36" w14:paraId="191C1904" w14:textId="77777777" w:rsidTr="00A560E4">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E6C36" w:rsidRDefault="000E6C36" w:rsidP="000E6C36">
            <w:pPr>
              <w:rPr>
                <w:rFonts w:ascii="Times New Roman" w:eastAsia="Times New Roman" w:hAnsi="Times New Roman"/>
                <w:noProof/>
                <w:color w:val="000000"/>
                <w:sz w:val="20"/>
                <w:szCs w:val="20"/>
              </w:rPr>
            </w:pPr>
          </w:p>
        </w:tc>
      </w:tr>
      <w:tr w:rsidR="000E6C36" w14:paraId="0CBDDD88" w14:textId="77777777" w:rsidTr="00A560E4">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E6C36" w:rsidRDefault="000E6C36" w:rsidP="000E6C36">
            <w:pPr>
              <w:rPr>
                <w:rFonts w:ascii="Times New Roman" w:eastAsia="Times New Roman" w:hAnsi="Times New Roman"/>
                <w:noProof/>
                <w:color w:val="000000"/>
                <w:sz w:val="20"/>
                <w:szCs w:val="20"/>
              </w:rPr>
            </w:pPr>
          </w:p>
        </w:tc>
      </w:tr>
      <w:bookmarkEnd w:id="19"/>
      <w:tr w:rsidR="000E6C3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E6C36" w:rsidRDefault="000E6C36" w:rsidP="000E6C36">
            <w:pPr>
              <w:rPr>
                <w:rFonts w:ascii="Times New Roman" w:eastAsiaTheme="minorHAnsi" w:hAnsi="Times New Roman"/>
                <w:sz w:val="20"/>
                <w:szCs w:val="20"/>
              </w:rPr>
            </w:pPr>
            <w:bookmarkStart w:id="22"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0E6C3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E6C36" w:rsidRDefault="000E6C36" w:rsidP="000E6C36">
            <w:pPr>
              <w:rPr>
                <w:rFonts w:ascii="Times New Roman" w:eastAsiaTheme="minorHAnsi" w:hAnsi="Times New Roman"/>
                <w:sz w:val="20"/>
                <w:szCs w:val="20"/>
              </w:rPr>
            </w:pPr>
          </w:p>
        </w:tc>
      </w:tr>
      <w:tr w:rsidR="000E6C3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E6C36" w:rsidRDefault="000E6C36" w:rsidP="000E6C36">
            <w:pPr>
              <w:rPr>
                <w:rFonts w:ascii="Times New Roman" w:eastAsiaTheme="minorHAnsi" w:hAnsi="Times New Roman"/>
                <w:sz w:val="20"/>
                <w:szCs w:val="20"/>
              </w:rPr>
            </w:pPr>
          </w:p>
        </w:tc>
      </w:tr>
      <w:tr w:rsidR="000E6C3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E6C36" w:rsidRDefault="000E6C36" w:rsidP="000E6C36">
            <w:pPr>
              <w:rPr>
                <w:rFonts w:ascii="Times New Roman" w:eastAsiaTheme="minorHAnsi" w:hAnsi="Times New Roman"/>
                <w:sz w:val="20"/>
                <w:szCs w:val="20"/>
              </w:rPr>
            </w:pPr>
          </w:p>
        </w:tc>
      </w:tr>
      <w:tr w:rsidR="000E6C3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E6C36" w:rsidRDefault="000E6C36" w:rsidP="000E6C36">
            <w:pPr>
              <w:rPr>
                <w:rFonts w:ascii="Times New Roman" w:eastAsiaTheme="minorHAnsi" w:hAnsi="Times New Roman"/>
                <w:sz w:val="20"/>
                <w:szCs w:val="20"/>
              </w:rPr>
            </w:pPr>
            <w:bookmarkStart w:id="23"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3"/>
            <w:r>
              <w:rPr>
                <w:rFonts w:ascii="Times New Roman" w:eastAsiaTheme="minorHAnsi" w:hAnsi="Times New Roman"/>
                <w:sz w:val="20"/>
                <w:szCs w:val="20"/>
              </w:rPr>
              <w:t>,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E6C36" w:rsidRDefault="000E6C36" w:rsidP="000E6C3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E6C36" w:rsidRDefault="000E6C36" w:rsidP="000E6C36">
            <w:pPr>
              <w:rPr>
                <w:rFonts w:ascii="Times New Roman" w:eastAsiaTheme="minorHAnsi" w:hAnsi="Times New Roman"/>
                <w:sz w:val="20"/>
                <w:szCs w:val="20"/>
              </w:rPr>
            </w:pPr>
          </w:p>
        </w:tc>
      </w:tr>
      <w:tr w:rsidR="000E6C3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E6C36" w:rsidRDefault="000E6C36" w:rsidP="000E6C36">
            <w:pPr>
              <w:rPr>
                <w:rFonts w:ascii="Times New Roman" w:eastAsiaTheme="minorHAnsi" w:hAnsi="Times New Roman"/>
                <w:sz w:val="20"/>
                <w:szCs w:val="20"/>
              </w:rPr>
            </w:pPr>
          </w:p>
        </w:tc>
      </w:tr>
      <w:tr w:rsidR="000E6C3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E6C36" w:rsidRDefault="000E6C36" w:rsidP="000E6C36">
            <w:pPr>
              <w:rPr>
                <w:rFonts w:ascii="Times New Roman" w:eastAsiaTheme="minorHAnsi" w:hAnsi="Times New Roman"/>
                <w:sz w:val="20"/>
                <w:szCs w:val="20"/>
              </w:rPr>
            </w:pPr>
          </w:p>
        </w:tc>
      </w:tr>
      <w:tr w:rsidR="000E6C3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E6C36" w:rsidRDefault="000E6C36" w:rsidP="000E6C36">
            <w:pPr>
              <w:rPr>
                <w:rFonts w:ascii="Times New Roman" w:eastAsiaTheme="minorHAnsi" w:hAnsi="Times New Roman"/>
                <w:sz w:val="20"/>
                <w:szCs w:val="20"/>
              </w:rPr>
            </w:pPr>
          </w:p>
        </w:tc>
      </w:tr>
      <w:tr w:rsidR="000E6C3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E6C36" w:rsidRDefault="000E6C36" w:rsidP="000E6C36">
            <w:pPr>
              <w:rPr>
                <w:rFonts w:ascii="Times New Roman" w:eastAsiaTheme="minorHAnsi" w:hAnsi="Times New Roman"/>
                <w:sz w:val="20"/>
                <w:szCs w:val="20"/>
              </w:rPr>
            </w:pPr>
          </w:p>
          <w:p w14:paraId="684F1219"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E6C36" w:rsidRDefault="000E6C36" w:rsidP="000E6C36">
            <w:pPr>
              <w:rPr>
                <w:rFonts w:ascii="Times New Roman" w:hAnsi="Times New Roman"/>
                <w:b/>
                <w:bCs/>
                <w:noProof/>
                <w:color w:val="000000"/>
                <w:sz w:val="20"/>
                <w:szCs w:val="20"/>
                <w:lang w:eastAsia="uk-UA"/>
              </w:rPr>
            </w:pPr>
          </w:p>
          <w:p w14:paraId="62DE46AF" w14:textId="49BFE494" w:rsidR="000E6C36" w:rsidRDefault="000E6C36" w:rsidP="000E6C3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Всього: 1</w:t>
            </w:r>
            <w:r w:rsidR="005471DE">
              <w:rPr>
                <w:rFonts w:ascii="Times New Roman" w:hAnsi="Times New Roman"/>
                <w:b/>
                <w:bCs/>
                <w:noProof/>
                <w:color w:val="000000"/>
                <w:sz w:val="20"/>
                <w:szCs w:val="20"/>
                <w:lang w:val="ru-RU" w:eastAsia="uk-UA"/>
              </w:rPr>
              <w:t>558</w:t>
            </w:r>
            <w:r w:rsidR="00151E6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E6C36" w:rsidRDefault="000E6C36" w:rsidP="000E6C36">
            <w:pPr>
              <w:rPr>
                <w:rFonts w:ascii="Times New Roman" w:eastAsiaTheme="minorHAnsi" w:hAnsi="Times New Roman"/>
                <w:sz w:val="20"/>
                <w:szCs w:val="20"/>
              </w:rPr>
            </w:pPr>
            <w:bookmarkStart w:id="24"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4"/>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0BFC3A80" w:rsidR="000E6C36" w:rsidRPr="00A62DFE" w:rsidRDefault="000E6C36" w:rsidP="000E6C36">
            <w:pPr>
              <w:rPr>
                <w:rFonts w:ascii="Times New Roman" w:eastAsiaTheme="minorHAnsi" w:hAnsi="Times New Roman"/>
                <w:sz w:val="20"/>
                <w:szCs w:val="20"/>
              </w:rPr>
            </w:pPr>
            <w:r w:rsidRPr="00A62DFE">
              <w:rPr>
                <w:rFonts w:ascii="Times New Roman" w:eastAsiaTheme="minorHAnsi" w:hAnsi="Times New Roman"/>
                <w:sz w:val="20"/>
                <w:szCs w:val="20"/>
              </w:rPr>
              <w:t>2</w:t>
            </w:r>
            <w:r w:rsidR="000F4280" w:rsidRPr="00A62DFE">
              <w:rPr>
                <w:rFonts w:ascii="Times New Roman" w:eastAsiaTheme="minorHAnsi" w:hAnsi="Times New Roman"/>
                <w:sz w:val="20"/>
                <w:szCs w:val="20"/>
              </w:rPr>
              <w:t>45</w:t>
            </w:r>
            <w:r w:rsidRPr="00A62DFE">
              <w:rPr>
                <w:rFonts w:ascii="Times New Roman" w:eastAsiaTheme="minorHAnsi" w:hAnsi="Times New Roman"/>
                <w:sz w:val="20"/>
                <w:szCs w:val="20"/>
              </w:rPr>
              <w:t>,</w:t>
            </w:r>
            <w:r w:rsidR="000F4280" w:rsidRPr="00A62DFE">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0512A941" w:rsidR="000E6C36" w:rsidRDefault="001A2ADE" w:rsidP="000E6C36">
            <w:pPr>
              <w:rPr>
                <w:rFonts w:ascii="Times New Roman" w:eastAsiaTheme="minorHAnsi" w:hAnsi="Times New Roman"/>
                <w:sz w:val="20"/>
                <w:szCs w:val="20"/>
              </w:rPr>
            </w:pPr>
            <w:r>
              <w:rPr>
                <w:rFonts w:ascii="Times New Roman" w:eastAsiaTheme="minorHAnsi" w:hAnsi="Times New Roman"/>
                <w:sz w:val="20"/>
                <w:szCs w:val="20"/>
              </w:rPr>
              <w:t>98</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E6C3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E6C36" w:rsidRDefault="000E6C36" w:rsidP="000E6C36">
            <w:pPr>
              <w:rPr>
                <w:rFonts w:ascii="Times New Roman" w:eastAsiaTheme="minorHAnsi" w:hAnsi="Times New Roman"/>
                <w:sz w:val="20"/>
                <w:szCs w:val="20"/>
              </w:rPr>
            </w:pPr>
          </w:p>
        </w:tc>
      </w:tr>
      <w:tr w:rsidR="000E6C3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E6C36" w:rsidRDefault="000E6C36" w:rsidP="000E6C36">
            <w:pPr>
              <w:rPr>
                <w:rFonts w:ascii="Times New Roman" w:eastAsiaTheme="minorHAnsi" w:hAnsi="Times New Roman"/>
                <w:sz w:val="20"/>
                <w:szCs w:val="20"/>
              </w:rPr>
            </w:pPr>
          </w:p>
        </w:tc>
      </w:tr>
      <w:tr w:rsidR="000E6C3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E6C36" w:rsidRDefault="000E6C36" w:rsidP="000E6C36">
            <w:pPr>
              <w:rPr>
                <w:rFonts w:ascii="Times New Roman" w:eastAsiaTheme="minorHAnsi" w:hAnsi="Times New Roman"/>
                <w:sz w:val="20"/>
                <w:szCs w:val="20"/>
              </w:rPr>
            </w:pPr>
          </w:p>
        </w:tc>
      </w:tr>
      <w:tr w:rsidR="000E6C3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E6C36" w:rsidRDefault="000E6C36" w:rsidP="000E6C36">
            <w:pPr>
              <w:rPr>
                <w:rFonts w:ascii="Times New Roman" w:eastAsiaTheme="minorHAnsi" w:hAnsi="Times New Roman"/>
                <w:sz w:val="20"/>
                <w:szCs w:val="20"/>
              </w:rPr>
            </w:pPr>
            <w:bookmarkStart w:id="25"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5"/>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E6C3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E6C36" w:rsidRDefault="000E6C36" w:rsidP="000E6C36">
            <w:pPr>
              <w:rPr>
                <w:rFonts w:ascii="Times New Roman" w:eastAsiaTheme="minorHAnsi" w:hAnsi="Times New Roman"/>
                <w:sz w:val="20"/>
                <w:szCs w:val="20"/>
              </w:rPr>
            </w:pPr>
          </w:p>
        </w:tc>
      </w:tr>
      <w:tr w:rsidR="000E6C3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E6C36" w:rsidRDefault="000E6C36" w:rsidP="000E6C36">
            <w:pPr>
              <w:rPr>
                <w:rFonts w:ascii="Times New Roman" w:eastAsiaTheme="minorHAnsi" w:hAnsi="Times New Roman"/>
                <w:sz w:val="20"/>
                <w:szCs w:val="20"/>
              </w:rPr>
            </w:pPr>
          </w:p>
        </w:tc>
      </w:tr>
      <w:tr w:rsidR="000E6C3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E6C36" w:rsidRDefault="000E6C36" w:rsidP="000E6C36">
            <w:pPr>
              <w:rPr>
                <w:rFonts w:ascii="Times New Roman" w:eastAsiaTheme="minorHAnsi" w:hAnsi="Times New Roman"/>
                <w:sz w:val="20"/>
                <w:szCs w:val="20"/>
              </w:rPr>
            </w:pPr>
          </w:p>
        </w:tc>
      </w:tr>
      <w:tr w:rsidR="000E6C3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E6C36" w:rsidRDefault="000E6C36" w:rsidP="000E6C3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E6C36" w:rsidRDefault="000E6C36" w:rsidP="000E6C36">
            <w:pPr>
              <w:rPr>
                <w:rFonts w:ascii="Times New Roman" w:eastAsiaTheme="minorHAnsi" w:hAnsi="Times New Roman"/>
                <w:sz w:val="20"/>
                <w:szCs w:val="20"/>
              </w:rPr>
            </w:pPr>
          </w:p>
        </w:tc>
      </w:tr>
      <w:tr w:rsidR="000E6C3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E6C36" w:rsidRDefault="000E6C36" w:rsidP="000E6C36">
            <w:pPr>
              <w:rPr>
                <w:rFonts w:ascii="Times New Roman" w:eastAsiaTheme="minorHAnsi" w:hAnsi="Times New Roman"/>
                <w:sz w:val="20"/>
                <w:szCs w:val="20"/>
                <w:lang w:val="ru-RU"/>
              </w:rPr>
            </w:pPr>
            <w:bookmarkStart w:id="26"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w:t>
            </w:r>
            <w:r>
              <w:rPr>
                <w:rFonts w:ascii="Times New Roman" w:hAnsi="Times New Roman"/>
                <w:sz w:val="20"/>
                <w:szCs w:val="20"/>
              </w:rPr>
              <w:lastRenderedPageBreak/>
              <w:t xml:space="preserve">піску річкового, </w:t>
            </w:r>
            <w:proofErr w:type="spellStart"/>
            <w:r>
              <w:rPr>
                <w:rFonts w:ascii="Times New Roman" w:hAnsi="Times New Roman"/>
                <w:sz w:val="20"/>
                <w:szCs w:val="20"/>
              </w:rPr>
              <w:t>діалену</w:t>
            </w:r>
            <w:proofErr w:type="spellEnd"/>
            <w:r>
              <w:rPr>
                <w:rFonts w:ascii="Times New Roman" w:hAnsi="Times New Roman"/>
                <w:sz w:val="20"/>
                <w:szCs w:val="20"/>
              </w:rPr>
              <w:t>, паливно-мастильних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04304867" w:rsidR="000E6C36" w:rsidRDefault="000F4280" w:rsidP="000E6C36">
            <w:pPr>
              <w:rPr>
                <w:rFonts w:ascii="Times New Roman" w:eastAsiaTheme="minorHAnsi" w:hAnsi="Times New Roman"/>
                <w:sz w:val="20"/>
                <w:szCs w:val="20"/>
              </w:rPr>
            </w:pPr>
            <w:r w:rsidRPr="00A62DFE">
              <w:rPr>
                <w:rFonts w:ascii="Times New Roman" w:eastAsiaTheme="minorHAnsi" w:hAnsi="Times New Roman"/>
                <w:sz w:val="20"/>
                <w:szCs w:val="20"/>
              </w:rPr>
              <w:t>7</w:t>
            </w:r>
            <w:r w:rsidR="000E6C36" w:rsidRPr="00A62DFE">
              <w:rPr>
                <w:rFonts w:ascii="Times New Roman" w:eastAsiaTheme="minorHAnsi" w:hAnsi="Times New Roman"/>
                <w:sz w:val="20"/>
                <w:szCs w:val="20"/>
              </w:rPr>
              <w:t>8,</w:t>
            </w:r>
            <w:r w:rsidRPr="00A62DFE">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1AAAD9B5"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150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E6C36" w:rsidRDefault="000E6C36" w:rsidP="000E6C3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w:t>
            </w:r>
            <w:r>
              <w:rPr>
                <w:rFonts w:ascii="Times New Roman" w:hAnsi="Times New Roman"/>
                <w:sz w:val="20"/>
                <w:szCs w:val="20"/>
                <w:lang w:eastAsia="uk-UA"/>
              </w:rPr>
              <w:lastRenderedPageBreak/>
              <w:t>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E6C3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E6C36" w:rsidRPr="000F04A6" w:rsidRDefault="000E6C36" w:rsidP="000E6C3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E6C36" w:rsidRPr="000F04A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E6C36" w:rsidRDefault="000E6C36" w:rsidP="000E6C36">
            <w:pPr>
              <w:rPr>
                <w:rFonts w:ascii="Times New Roman" w:eastAsiaTheme="minorHAnsi" w:hAnsi="Times New Roman"/>
                <w:sz w:val="20"/>
                <w:szCs w:val="20"/>
              </w:rPr>
            </w:pPr>
          </w:p>
        </w:tc>
      </w:tr>
      <w:tr w:rsidR="000E6C3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E6C36" w:rsidRDefault="000E6C36" w:rsidP="000E6C36">
            <w:pPr>
              <w:rPr>
                <w:rFonts w:ascii="Times New Roman" w:eastAsiaTheme="minorHAnsi" w:hAnsi="Times New Roman"/>
                <w:sz w:val="20"/>
                <w:szCs w:val="20"/>
              </w:rPr>
            </w:pPr>
          </w:p>
        </w:tc>
      </w:tr>
      <w:tr w:rsidR="000E6C3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E6C36" w:rsidRDefault="000E6C36" w:rsidP="000E6C36">
            <w:pPr>
              <w:rPr>
                <w:rFonts w:ascii="Times New Roman" w:eastAsiaTheme="minorHAnsi" w:hAnsi="Times New Roman"/>
                <w:sz w:val="20"/>
                <w:szCs w:val="20"/>
              </w:rPr>
            </w:pPr>
          </w:p>
        </w:tc>
      </w:tr>
      <w:bookmarkEnd w:id="26"/>
      <w:tr w:rsidR="000E6C3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E6C36" w:rsidRDefault="000E6C36" w:rsidP="000E6C3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5BCF923F"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E6C36" w:rsidRDefault="000E6C36" w:rsidP="000E6C36">
            <w:pPr>
              <w:rPr>
                <w:rFonts w:ascii="Times New Roman" w:eastAsiaTheme="minorHAnsi" w:hAnsi="Times New Roman"/>
                <w:sz w:val="20"/>
                <w:szCs w:val="20"/>
              </w:rPr>
            </w:pPr>
          </w:p>
        </w:tc>
      </w:tr>
      <w:tr w:rsidR="000E6C36"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0E6C36" w:rsidRDefault="000E6C36" w:rsidP="000E6C36">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для догляду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0E6C36"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0E6C36" w:rsidRDefault="000E6C36" w:rsidP="000E6C36">
            <w:pPr>
              <w:rPr>
                <w:rFonts w:ascii="Times New Roman" w:eastAsiaTheme="minorHAnsi" w:hAnsi="Times New Roman"/>
                <w:sz w:val="20"/>
                <w:szCs w:val="20"/>
              </w:rPr>
            </w:pPr>
          </w:p>
        </w:tc>
      </w:tr>
      <w:tr w:rsidR="000E6C36"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0E6C36" w:rsidRDefault="000E6C36" w:rsidP="000E6C36">
            <w:pPr>
              <w:rPr>
                <w:rFonts w:ascii="Times New Roman" w:eastAsiaTheme="minorHAnsi" w:hAnsi="Times New Roman"/>
                <w:sz w:val="20"/>
                <w:szCs w:val="20"/>
              </w:rPr>
            </w:pPr>
          </w:p>
        </w:tc>
      </w:tr>
      <w:tr w:rsidR="000E6C36"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0E6C36" w:rsidRDefault="000E6C36" w:rsidP="000E6C36">
            <w:pPr>
              <w:rPr>
                <w:rFonts w:ascii="Times New Roman" w:eastAsiaTheme="minorHAnsi" w:hAnsi="Times New Roman"/>
                <w:sz w:val="20"/>
                <w:szCs w:val="20"/>
              </w:rPr>
            </w:pPr>
          </w:p>
        </w:tc>
      </w:tr>
      <w:tr w:rsidR="000E6C36"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52FC1E77" w:rsidR="000E6C36" w:rsidRDefault="00F4286E" w:rsidP="000E6C36">
            <w:pPr>
              <w:rPr>
                <w:rFonts w:ascii="Times New Roman" w:eastAsiaTheme="minorHAnsi" w:hAnsi="Times New Roman"/>
                <w:sz w:val="20"/>
                <w:szCs w:val="20"/>
              </w:rPr>
            </w:pPr>
            <w:r>
              <w:rPr>
                <w:rFonts w:ascii="Times New Roman" w:eastAsiaTheme="minorHAnsi" w:hAnsi="Times New Roman"/>
                <w:sz w:val="20"/>
                <w:szCs w:val="20"/>
              </w:rPr>
              <w:t>30,2</w:t>
            </w: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0E6C36" w:rsidRDefault="000E6C36" w:rsidP="000E6C36">
            <w:pPr>
              <w:rPr>
                <w:rFonts w:ascii="Times New Roman" w:eastAsia="Times New Roman" w:hAnsi="Times New Roman"/>
                <w:noProof/>
                <w:color w:val="000000"/>
                <w:sz w:val="20"/>
                <w:szCs w:val="20"/>
                <w:lang w:eastAsia="uk-UA"/>
              </w:rPr>
            </w:pPr>
          </w:p>
        </w:tc>
      </w:tr>
      <w:tr w:rsidR="000E6C36"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27128115" w:rsidR="000E6C36" w:rsidRDefault="00F4286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993" w:type="dxa"/>
            <w:gridSpan w:val="2"/>
            <w:tcBorders>
              <w:top w:val="single" w:sz="4" w:space="0" w:color="auto"/>
              <w:left w:val="single" w:sz="4" w:space="0" w:color="auto"/>
              <w:bottom w:val="single" w:sz="4" w:space="0" w:color="auto"/>
              <w:right w:val="single" w:sz="4" w:space="0" w:color="auto"/>
            </w:tcBorders>
          </w:tcPr>
          <w:p w14:paraId="41841B9E" w14:textId="1040CBFF"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0E6C36"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0E6C36" w:rsidRDefault="000E6C36" w:rsidP="000E6C36">
            <w:pPr>
              <w:rPr>
                <w:rFonts w:ascii="Times New Roman" w:eastAsia="Times New Roman" w:hAnsi="Times New Roman"/>
                <w:noProof/>
                <w:color w:val="000000"/>
                <w:sz w:val="20"/>
                <w:szCs w:val="20"/>
                <w:lang w:eastAsia="uk-UA"/>
              </w:rPr>
            </w:pPr>
          </w:p>
        </w:tc>
      </w:tr>
      <w:tr w:rsidR="000E6C36"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0E6C36" w:rsidRDefault="000E6C36" w:rsidP="000E6C36">
            <w:pPr>
              <w:rPr>
                <w:rFonts w:ascii="Times New Roman" w:eastAsia="Times New Roman" w:hAnsi="Times New Roman"/>
                <w:noProof/>
                <w:color w:val="000000"/>
                <w:sz w:val="20"/>
                <w:szCs w:val="20"/>
                <w:lang w:eastAsia="uk-UA"/>
              </w:rPr>
            </w:pPr>
          </w:p>
        </w:tc>
      </w:tr>
      <w:tr w:rsidR="000E6C36"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0E6C36" w:rsidRDefault="000E6C36" w:rsidP="000E6C36">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0E6C36" w:rsidRDefault="000E6C36" w:rsidP="000E6C36">
            <w:pPr>
              <w:rPr>
                <w:rFonts w:ascii="Times New Roman" w:eastAsia="Times New Roman" w:hAnsi="Times New Roman"/>
                <w:noProof/>
                <w:color w:val="000000"/>
                <w:sz w:val="20"/>
                <w:szCs w:val="20"/>
                <w:lang w:eastAsia="uk-UA"/>
              </w:rPr>
            </w:pPr>
          </w:p>
        </w:tc>
      </w:tr>
      <w:tr w:rsidR="000E6C36" w14:paraId="477AF33E" w14:textId="77777777" w:rsidTr="000E6C36">
        <w:trPr>
          <w:trHeight w:val="591"/>
        </w:trPr>
        <w:tc>
          <w:tcPr>
            <w:tcW w:w="255" w:type="dxa"/>
            <w:vMerge/>
            <w:tcBorders>
              <w:left w:val="single" w:sz="4" w:space="0" w:color="auto"/>
              <w:bottom w:val="single" w:sz="4" w:space="0" w:color="auto"/>
              <w:right w:val="single" w:sz="4" w:space="0" w:color="auto"/>
            </w:tcBorders>
          </w:tcPr>
          <w:p w14:paraId="375A0E2C"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DE794A"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35DFD46A"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66E4B9C0"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6FB6F362"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58A3E160" w14:textId="306F22BB" w:rsidR="000E6C36" w:rsidRPr="00A560E4" w:rsidRDefault="000E6C36" w:rsidP="000E6C36">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w:t>
            </w:r>
            <w:r w:rsidRPr="00A560E4">
              <w:rPr>
                <w:rFonts w:ascii="Times New Roman" w:hAnsi="Times New Roman"/>
                <w:sz w:val="18"/>
                <w:szCs w:val="18"/>
              </w:rPr>
              <w:lastRenderedPageBreak/>
              <w:t xml:space="preserve">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0E6C36" w:rsidRPr="000F3AB8" w:rsidRDefault="000E6C36" w:rsidP="000E6C36">
            <w:pPr>
              <w:rPr>
                <w:rFonts w:ascii="Times New Roman" w:hAnsi="Times New Roman"/>
                <w:sz w:val="18"/>
                <w:szCs w:val="18"/>
              </w:rPr>
            </w:pPr>
            <w:r w:rsidRPr="000F3AB8">
              <w:rPr>
                <w:rFonts w:ascii="Times New Roman" w:hAnsi="Times New Roman"/>
                <w:sz w:val="18"/>
                <w:szCs w:val="18"/>
              </w:rPr>
              <w:lastRenderedPageBreak/>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0E6C36" w:rsidRDefault="000E6C36" w:rsidP="000E6C36"/>
        </w:tc>
        <w:tc>
          <w:tcPr>
            <w:tcW w:w="1317" w:type="dxa"/>
            <w:gridSpan w:val="2"/>
            <w:vMerge w:val="restart"/>
            <w:tcBorders>
              <w:top w:val="nil"/>
              <w:left w:val="single" w:sz="4" w:space="0" w:color="auto"/>
              <w:right w:val="single" w:sz="4" w:space="0" w:color="auto"/>
            </w:tcBorders>
          </w:tcPr>
          <w:p w14:paraId="3E6F1B66" w14:textId="79AE8610" w:rsidR="000E6C36" w:rsidRDefault="000E6C36" w:rsidP="000E6C36"/>
        </w:tc>
      </w:tr>
      <w:tr w:rsidR="000E6C36" w14:paraId="41F507A6" w14:textId="77777777" w:rsidTr="000E6C36">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643A59F0"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2D99456C" w14:textId="10CF68C9" w:rsidR="000E6C36" w:rsidRDefault="000E6C36" w:rsidP="000E6C36">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E6C36" w:rsidRDefault="000E6C36" w:rsidP="000E6C36">
            <w:pPr>
              <w:rPr>
                <w:rFonts w:ascii="Times New Roman" w:hAnsi="Times New Roman"/>
                <w:sz w:val="18"/>
                <w:szCs w:val="18"/>
              </w:rPr>
            </w:pPr>
          </w:p>
          <w:p w14:paraId="33211968" w14:textId="77777777" w:rsidR="000E6C36" w:rsidRDefault="000E6C36" w:rsidP="000E6C36">
            <w:pPr>
              <w:rPr>
                <w:rFonts w:ascii="Times New Roman" w:hAnsi="Times New Roman"/>
                <w:sz w:val="18"/>
                <w:szCs w:val="18"/>
              </w:rPr>
            </w:pPr>
          </w:p>
          <w:p w14:paraId="647C4670" w14:textId="77777777" w:rsidR="000E6C36" w:rsidRDefault="000E6C36" w:rsidP="000E6C36">
            <w:pPr>
              <w:rPr>
                <w:rFonts w:ascii="Times New Roman" w:hAnsi="Times New Roman"/>
                <w:sz w:val="18"/>
                <w:szCs w:val="18"/>
              </w:rPr>
            </w:pPr>
          </w:p>
          <w:p w14:paraId="3C540425" w14:textId="77777777" w:rsidR="000E6C36" w:rsidRDefault="000E6C36" w:rsidP="000E6C36">
            <w:pPr>
              <w:rPr>
                <w:rFonts w:ascii="Times New Roman" w:hAnsi="Times New Roman"/>
                <w:sz w:val="18"/>
                <w:szCs w:val="18"/>
              </w:rPr>
            </w:pPr>
          </w:p>
          <w:p w14:paraId="0A428CC4" w14:textId="77777777" w:rsidR="000E6C36" w:rsidRDefault="000E6C36" w:rsidP="000E6C36">
            <w:pPr>
              <w:rPr>
                <w:rFonts w:ascii="Times New Roman" w:hAnsi="Times New Roman"/>
                <w:sz w:val="18"/>
                <w:szCs w:val="18"/>
              </w:rPr>
            </w:pPr>
          </w:p>
          <w:p w14:paraId="6C091606" w14:textId="7E2FC918" w:rsidR="000E6C36" w:rsidRPr="000F3AB8" w:rsidRDefault="000E6C36" w:rsidP="000E6C36">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E6C36" w:rsidRDefault="000E6C36" w:rsidP="000E6C36">
            <w:pPr>
              <w:rPr>
                <w:rFonts w:ascii="Times New Roman" w:hAnsi="Times New Roman"/>
                <w:sz w:val="18"/>
                <w:szCs w:val="18"/>
              </w:rPr>
            </w:pPr>
          </w:p>
          <w:p w14:paraId="73F7E0F3" w14:textId="77777777" w:rsidR="000E6C36" w:rsidRDefault="000E6C36" w:rsidP="000E6C36">
            <w:pPr>
              <w:rPr>
                <w:rFonts w:ascii="Times New Roman" w:hAnsi="Times New Roman"/>
                <w:sz w:val="18"/>
                <w:szCs w:val="18"/>
              </w:rPr>
            </w:pPr>
          </w:p>
          <w:p w14:paraId="7D9A3BC6" w14:textId="77777777" w:rsidR="000E6C36" w:rsidRDefault="000E6C36" w:rsidP="000E6C36">
            <w:pPr>
              <w:rPr>
                <w:rFonts w:ascii="Times New Roman" w:hAnsi="Times New Roman"/>
                <w:sz w:val="18"/>
                <w:szCs w:val="18"/>
              </w:rPr>
            </w:pPr>
          </w:p>
          <w:p w14:paraId="510C4A4D" w14:textId="77777777" w:rsidR="000E6C36" w:rsidRDefault="000E6C36" w:rsidP="000E6C36">
            <w:pPr>
              <w:rPr>
                <w:rFonts w:ascii="Times New Roman" w:hAnsi="Times New Roman"/>
                <w:sz w:val="18"/>
                <w:szCs w:val="18"/>
              </w:rPr>
            </w:pPr>
          </w:p>
          <w:p w14:paraId="7CFF2E5C" w14:textId="77777777" w:rsidR="000E6C36" w:rsidRDefault="000E6C36" w:rsidP="000E6C36">
            <w:pPr>
              <w:rPr>
                <w:rFonts w:ascii="Times New Roman" w:hAnsi="Times New Roman"/>
                <w:sz w:val="18"/>
                <w:szCs w:val="18"/>
              </w:rPr>
            </w:pPr>
          </w:p>
          <w:p w14:paraId="339EE38F" w14:textId="64A2834B" w:rsidR="000E6C36" w:rsidRPr="000F3AB8" w:rsidRDefault="000E6C36" w:rsidP="000E6C36">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E6C36" w:rsidRDefault="000E6C36" w:rsidP="000E6C36">
            <w:bookmarkStart w:id="27" w:name="_Hlk148607679"/>
          </w:p>
        </w:tc>
        <w:bookmarkEnd w:id="27"/>
      </w:tr>
      <w:tr w:rsidR="000E6C36" w14:paraId="67E7CE6C" w14:textId="77777777" w:rsidTr="000E6C36">
        <w:trPr>
          <w:trHeight w:val="591"/>
        </w:trPr>
        <w:tc>
          <w:tcPr>
            <w:tcW w:w="255" w:type="dxa"/>
            <w:vMerge/>
            <w:tcBorders>
              <w:left w:val="single" w:sz="4" w:space="0" w:color="auto"/>
              <w:right w:val="single" w:sz="4" w:space="0" w:color="auto"/>
            </w:tcBorders>
          </w:tcPr>
          <w:p w14:paraId="6AB283CF" w14:textId="77777777" w:rsidR="000E6C36" w:rsidRDefault="000E6C36" w:rsidP="000E6C36"/>
        </w:tc>
        <w:tc>
          <w:tcPr>
            <w:tcW w:w="1560" w:type="dxa"/>
            <w:vMerge/>
            <w:tcBorders>
              <w:left w:val="single" w:sz="4" w:space="0" w:color="auto"/>
              <w:right w:val="single" w:sz="4" w:space="0" w:color="auto"/>
            </w:tcBorders>
          </w:tcPr>
          <w:p w14:paraId="5D77889E" w14:textId="77777777" w:rsidR="000E6C36" w:rsidRDefault="000E6C36" w:rsidP="000E6C36"/>
        </w:tc>
        <w:tc>
          <w:tcPr>
            <w:tcW w:w="1559" w:type="dxa"/>
            <w:gridSpan w:val="2"/>
            <w:vMerge/>
            <w:tcBorders>
              <w:left w:val="single" w:sz="4" w:space="0" w:color="auto"/>
              <w:right w:val="single" w:sz="4" w:space="0" w:color="auto"/>
            </w:tcBorders>
          </w:tcPr>
          <w:p w14:paraId="4DC10F3B" w14:textId="77777777" w:rsidR="000E6C36" w:rsidRDefault="000E6C36" w:rsidP="000E6C36"/>
        </w:tc>
        <w:tc>
          <w:tcPr>
            <w:tcW w:w="709" w:type="dxa"/>
            <w:gridSpan w:val="2"/>
            <w:vMerge/>
            <w:tcBorders>
              <w:left w:val="single" w:sz="4" w:space="0" w:color="auto"/>
              <w:right w:val="single" w:sz="4" w:space="0" w:color="auto"/>
            </w:tcBorders>
          </w:tcPr>
          <w:p w14:paraId="0272319D"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E6C36" w:rsidRDefault="000E6C36" w:rsidP="000E6C36"/>
        </w:tc>
      </w:tr>
      <w:tr w:rsidR="000E6C36" w14:paraId="273BF3E6" w14:textId="77777777" w:rsidTr="000E6C36">
        <w:trPr>
          <w:trHeight w:val="591"/>
        </w:trPr>
        <w:tc>
          <w:tcPr>
            <w:tcW w:w="255" w:type="dxa"/>
            <w:vMerge/>
            <w:tcBorders>
              <w:left w:val="single" w:sz="4" w:space="0" w:color="auto"/>
              <w:right w:val="single" w:sz="4" w:space="0" w:color="auto"/>
            </w:tcBorders>
          </w:tcPr>
          <w:p w14:paraId="23CB309D" w14:textId="77777777" w:rsidR="000E6C36" w:rsidRDefault="000E6C36" w:rsidP="000E6C36"/>
        </w:tc>
        <w:tc>
          <w:tcPr>
            <w:tcW w:w="1560" w:type="dxa"/>
            <w:vMerge/>
            <w:tcBorders>
              <w:left w:val="single" w:sz="4" w:space="0" w:color="auto"/>
              <w:right w:val="single" w:sz="4" w:space="0" w:color="auto"/>
            </w:tcBorders>
          </w:tcPr>
          <w:p w14:paraId="4514CE67" w14:textId="77777777" w:rsidR="000E6C36" w:rsidRDefault="000E6C36" w:rsidP="000E6C36"/>
        </w:tc>
        <w:tc>
          <w:tcPr>
            <w:tcW w:w="1559" w:type="dxa"/>
            <w:gridSpan w:val="2"/>
            <w:vMerge/>
            <w:tcBorders>
              <w:left w:val="single" w:sz="4" w:space="0" w:color="auto"/>
              <w:right w:val="single" w:sz="4" w:space="0" w:color="auto"/>
            </w:tcBorders>
          </w:tcPr>
          <w:p w14:paraId="4A3F1750" w14:textId="77777777" w:rsidR="000E6C36" w:rsidRDefault="000E6C36" w:rsidP="000E6C36"/>
        </w:tc>
        <w:tc>
          <w:tcPr>
            <w:tcW w:w="709" w:type="dxa"/>
            <w:gridSpan w:val="2"/>
            <w:vMerge/>
            <w:tcBorders>
              <w:left w:val="single" w:sz="4" w:space="0" w:color="auto"/>
              <w:right w:val="single" w:sz="4" w:space="0" w:color="auto"/>
            </w:tcBorders>
          </w:tcPr>
          <w:p w14:paraId="716E465B"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E6C36" w:rsidRDefault="000E6C36" w:rsidP="000E6C36"/>
        </w:tc>
      </w:tr>
      <w:tr w:rsidR="000E6C36" w14:paraId="435E5295" w14:textId="77777777" w:rsidTr="000E6C36">
        <w:trPr>
          <w:trHeight w:val="591"/>
        </w:trPr>
        <w:tc>
          <w:tcPr>
            <w:tcW w:w="255" w:type="dxa"/>
            <w:vMerge/>
            <w:tcBorders>
              <w:left w:val="single" w:sz="4" w:space="0" w:color="auto"/>
              <w:right w:val="single" w:sz="4" w:space="0" w:color="auto"/>
            </w:tcBorders>
          </w:tcPr>
          <w:p w14:paraId="0605ECB9" w14:textId="77777777" w:rsidR="000E6C36" w:rsidRDefault="000E6C36" w:rsidP="000E6C36"/>
        </w:tc>
        <w:tc>
          <w:tcPr>
            <w:tcW w:w="1560" w:type="dxa"/>
            <w:vMerge/>
            <w:tcBorders>
              <w:left w:val="single" w:sz="4" w:space="0" w:color="auto"/>
              <w:right w:val="single" w:sz="4" w:space="0" w:color="auto"/>
            </w:tcBorders>
          </w:tcPr>
          <w:p w14:paraId="2C571EB8" w14:textId="77777777" w:rsidR="000E6C36" w:rsidRDefault="000E6C36" w:rsidP="000E6C36"/>
        </w:tc>
        <w:tc>
          <w:tcPr>
            <w:tcW w:w="1559" w:type="dxa"/>
            <w:gridSpan w:val="2"/>
            <w:vMerge/>
            <w:tcBorders>
              <w:left w:val="single" w:sz="4" w:space="0" w:color="auto"/>
              <w:right w:val="single" w:sz="4" w:space="0" w:color="auto"/>
            </w:tcBorders>
          </w:tcPr>
          <w:p w14:paraId="25424473" w14:textId="77777777" w:rsidR="000E6C36" w:rsidRDefault="000E6C36" w:rsidP="000E6C36"/>
        </w:tc>
        <w:tc>
          <w:tcPr>
            <w:tcW w:w="709" w:type="dxa"/>
            <w:gridSpan w:val="2"/>
            <w:vMerge/>
            <w:tcBorders>
              <w:left w:val="single" w:sz="4" w:space="0" w:color="auto"/>
              <w:right w:val="single" w:sz="4" w:space="0" w:color="auto"/>
            </w:tcBorders>
          </w:tcPr>
          <w:p w14:paraId="7A48ADD1"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E6C36" w:rsidRPr="000F3AB8" w:rsidRDefault="000E6C36" w:rsidP="000E6C36">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E6C36" w:rsidRPr="000F3AB8"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E6C36" w:rsidRPr="000F3AB8" w:rsidRDefault="000E6C36" w:rsidP="000E6C36">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E6C36" w:rsidRDefault="000E6C36" w:rsidP="000E6C36"/>
        </w:tc>
      </w:tr>
      <w:tr w:rsidR="000E6C36" w14:paraId="4A04AB81" w14:textId="77777777" w:rsidTr="000E6C36">
        <w:trPr>
          <w:trHeight w:val="591"/>
        </w:trPr>
        <w:tc>
          <w:tcPr>
            <w:tcW w:w="255" w:type="dxa"/>
            <w:vMerge/>
            <w:tcBorders>
              <w:left w:val="single" w:sz="4" w:space="0" w:color="auto"/>
              <w:bottom w:val="single" w:sz="4" w:space="0" w:color="auto"/>
              <w:right w:val="single" w:sz="4" w:space="0" w:color="auto"/>
            </w:tcBorders>
          </w:tcPr>
          <w:p w14:paraId="27416ED9"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1446459D"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66E95626"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209ADFE6" w14:textId="77777777" w:rsidR="000E6C36" w:rsidRPr="000F3AB8" w:rsidRDefault="000E6C36" w:rsidP="000E6C36">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0E6C36" w:rsidRPr="000F3AB8" w:rsidRDefault="000E6C36" w:rsidP="000E6C36">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0E6C36" w:rsidRPr="000F3AB8" w:rsidRDefault="000E6C36" w:rsidP="000E6C36">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0E6C36" w:rsidRPr="000F3AB8" w:rsidRDefault="000E6C36" w:rsidP="000E6C36">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B9EB7B7" w:rsidR="000E6C36" w:rsidRPr="000F3AB8" w:rsidRDefault="002A5332" w:rsidP="000E6C36">
            <w:pPr>
              <w:rPr>
                <w:rFonts w:ascii="Times New Roman" w:hAnsi="Times New Roman"/>
                <w:sz w:val="18"/>
                <w:szCs w:val="18"/>
              </w:rPr>
            </w:pPr>
            <w:r>
              <w:rPr>
                <w:rFonts w:ascii="Times New Roman" w:hAnsi="Times New Roman"/>
                <w:sz w:val="18"/>
                <w:szCs w:val="18"/>
              </w:rPr>
              <w:t>176,7</w:t>
            </w: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0E6C36" w:rsidRPr="000F3AB8" w:rsidRDefault="000E6C36" w:rsidP="000E6C36">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0E6C36" w:rsidRDefault="000E6C36" w:rsidP="000E6C36"/>
        </w:tc>
      </w:tr>
      <w:tr w:rsidR="000E6C36" w14:paraId="76A97297" w14:textId="77777777" w:rsidTr="000E6C36">
        <w:trPr>
          <w:trHeight w:val="591"/>
        </w:trPr>
        <w:tc>
          <w:tcPr>
            <w:tcW w:w="255" w:type="dxa"/>
            <w:vMerge w:val="restart"/>
            <w:tcBorders>
              <w:top w:val="single" w:sz="4" w:space="0" w:color="auto"/>
              <w:left w:val="single" w:sz="4" w:space="0" w:color="auto"/>
              <w:right w:val="single" w:sz="4" w:space="0" w:color="auto"/>
            </w:tcBorders>
          </w:tcPr>
          <w:p w14:paraId="77F4E299" w14:textId="77777777" w:rsidR="000E6C36" w:rsidRDefault="000E6C36" w:rsidP="000E6C36"/>
        </w:tc>
        <w:tc>
          <w:tcPr>
            <w:tcW w:w="1560" w:type="dxa"/>
            <w:vMerge w:val="restart"/>
            <w:tcBorders>
              <w:top w:val="single" w:sz="4" w:space="0" w:color="auto"/>
              <w:left w:val="single" w:sz="4" w:space="0" w:color="auto"/>
              <w:right w:val="single" w:sz="4" w:space="0" w:color="auto"/>
            </w:tcBorders>
          </w:tcPr>
          <w:p w14:paraId="08A5F308" w14:textId="77777777" w:rsidR="000E6C36" w:rsidRDefault="000E6C36" w:rsidP="000E6C36"/>
        </w:tc>
        <w:tc>
          <w:tcPr>
            <w:tcW w:w="1559" w:type="dxa"/>
            <w:gridSpan w:val="2"/>
            <w:vMerge w:val="restart"/>
            <w:tcBorders>
              <w:top w:val="single" w:sz="4" w:space="0" w:color="auto"/>
              <w:left w:val="single" w:sz="4" w:space="0" w:color="auto"/>
              <w:right w:val="single" w:sz="4" w:space="0" w:color="auto"/>
            </w:tcBorders>
          </w:tcPr>
          <w:p w14:paraId="61693FAA" w14:textId="4BD2EE29" w:rsidR="000E6C36" w:rsidRDefault="000E6C36" w:rsidP="000E6C36">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0E6C36" w:rsidRDefault="000E6C36" w:rsidP="000E6C36">
            <w:pPr>
              <w:rPr>
                <w:rFonts w:ascii="Times New Roman" w:hAnsi="Times New Roman"/>
                <w:sz w:val="18"/>
                <w:szCs w:val="18"/>
              </w:rPr>
            </w:pPr>
          </w:p>
          <w:p w14:paraId="20BC8E6E" w14:textId="77777777" w:rsidR="000E6C36" w:rsidRDefault="000E6C36" w:rsidP="000E6C36">
            <w:pPr>
              <w:rPr>
                <w:rFonts w:ascii="Times New Roman" w:hAnsi="Times New Roman"/>
                <w:sz w:val="18"/>
                <w:szCs w:val="18"/>
              </w:rPr>
            </w:pPr>
          </w:p>
          <w:p w14:paraId="7CB0CE20" w14:textId="77777777" w:rsidR="000E6C36" w:rsidRDefault="000E6C36" w:rsidP="000E6C36">
            <w:pPr>
              <w:rPr>
                <w:rFonts w:ascii="Times New Roman" w:hAnsi="Times New Roman"/>
                <w:sz w:val="18"/>
                <w:szCs w:val="18"/>
              </w:rPr>
            </w:pPr>
          </w:p>
          <w:p w14:paraId="25E09C5C" w14:textId="77777777" w:rsidR="000E6C36" w:rsidRDefault="000E6C36" w:rsidP="000E6C36">
            <w:pPr>
              <w:rPr>
                <w:rFonts w:ascii="Times New Roman" w:hAnsi="Times New Roman"/>
                <w:sz w:val="18"/>
                <w:szCs w:val="18"/>
              </w:rPr>
            </w:pPr>
          </w:p>
          <w:p w14:paraId="34DB3D47" w14:textId="77777777" w:rsidR="000E6C36" w:rsidRDefault="000E6C36" w:rsidP="000E6C36">
            <w:pPr>
              <w:rPr>
                <w:rFonts w:ascii="Times New Roman" w:hAnsi="Times New Roman"/>
                <w:sz w:val="18"/>
                <w:szCs w:val="18"/>
              </w:rPr>
            </w:pPr>
          </w:p>
          <w:p w14:paraId="1DBC3AB8" w14:textId="59CAAE0C" w:rsidR="000E6C36" w:rsidRDefault="000E6C36" w:rsidP="000E6C36">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0E6C36" w:rsidRDefault="000E6C36" w:rsidP="000E6C36">
            <w:pPr>
              <w:rPr>
                <w:rFonts w:ascii="Times New Roman" w:hAnsi="Times New Roman"/>
                <w:sz w:val="18"/>
                <w:szCs w:val="18"/>
              </w:rPr>
            </w:pPr>
          </w:p>
          <w:p w14:paraId="150FEF3F" w14:textId="77777777" w:rsidR="000E6C36" w:rsidRDefault="000E6C36" w:rsidP="000E6C36">
            <w:pPr>
              <w:rPr>
                <w:rFonts w:ascii="Times New Roman" w:hAnsi="Times New Roman"/>
                <w:sz w:val="18"/>
                <w:szCs w:val="18"/>
              </w:rPr>
            </w:pPr>
          </w:p>
          <w:p w14:paraId="1F5A10D7" w14:textId="77777777" w:rsidR="000E6C36" w:rsidRDefault="000E6C36" w:rsidP="000E6C36">
            <w:pPr>
              <w:rPr>
                <w:rFonts w:ascii="Times New Roman" w:hAnsi="Times New Roman"/>
                <w:sz w:val="18"/>
                <w:szCs w:val="18"/>
              </w:rPr>
            </w:pPr>
          </w:p>
          <w:p w14:paraId="5D44D07C" w14:textId="77777777" w:rsidR="000E6C36" w:rsidRDefault="000E6C36" w:rsidP="000E6C36">
            <w:pPr>
              <w:rPr>
                <w:rFonts w:ascii="Times New Roman" w:hAnsi="Times New Roman"/>
                <w:sz w:val="18"/>
                <w:szCs w:val="18"/>
              </w:rPr>
            </w:pPr>
          </w:p>
          <w:p w14:paraId="33FF10B8" w14:textId="77777777" w:rsidR="000E6C36" w:rsidRDefault="000E6C36" w:rsidP="000E6C36">
            <w:pPr>
              <w:rPr>
                <w:rFonts w:ascii="Times New Roman" w:hAnsi="Times New Roman"/>
                <w:sz w:val="18"/>
                <w:szCs w:val="18"/>
              </w:rPr>
            </w:pPr>
          </w:p>
          <w:p w14:paraId="59257624" w14:textId="5B313D5B" w:rsidR="000E6C36" w:rsidRDefault="000E6C36" w:rsidP="000E6C36">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0E6C36" w:rsidRDefault="000E6C36" w:rsidP="000E6C36">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0E6C36" w:rsidRDefault="000E6C36" w:rsidP="000E6C36"/>
        </w:tc>
        <w:tc>
          <w:tcPr>
            <w:tcW w:w="1317" w:type="dxa"/>
            <w:gridSpan w:val="2"/>
            <w:vMerge w:val="restart"/>
            <w:tcBorders>
              <w:top w:val="single" w:sz="4" w:space="0" w:color="auto"/>
              <w:left w:val="single" w:sz="4" w:space="0" w:color="auto"/>
              <w:right w:val="single" w:sz="4" w:space="0" w:color="auto"/>
            </w:tcBorders>
          </w:tcPr>
          <w:p w14:paraId="5D35DE99" w14:textId="6E3A5C5A" w:rsidR="000E6C36" w:rsidRPr="00322154" w:rsidRDefault="000E6C36" w:rsidP="000E6C36">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0E6C36" w14:paraId="3DF61DAE" w14:textId="77777777" w:rsidTr="000E6C36">
        <w:trPr>
          <w:trHeight w:val="591"/>
        </w:trPr>
        <w:tc>
          <w:tcPr>
            <w:tcW w:w="255" w:type="dxa"/>
            <w:vMerge/>
            <w:tcBorders>
              <w:left w:val="single" w:sz="4" w:space="0" w:color="auto"/>
              <w:right w:val="single" w:sz="4" w:space="0" w:color="auto"/>
            </w:tcBorders>
          </w:tcPr>
          <w:p w14:paraId="604EBAE9" w14:textId="77777777" w:rsidR="000E6C36" w:rsidRDefault="000E6C36" w:rsidP="000E6C36"/>
        </w:tc>
        <w:tc>
          <w:tcPr>
            <w:tcW w:w="1560" w:type="dxa"/>
            <w:vMerge/>
            <w:tcBorders>
              <w:left w:val="single" w:sz="4" w:space="0" w:color="auto"/>
              <w:right w:val="single" w:sz="4" w:space="0" w:color="auto"/>
            </w:tcBorders>
          </w:tcPr>
          <w:p w14:paraId="4765798D" w14:textId="77777777" w:rsidR="000E6C36" w:rsidRDefault="000E6C36" w:rsidP="000E6C36"/>
        </w:tc>
        <w:tc>
          <w:tcPr>
            <w:tcW w:w="1559" w:type="dxa"/>
            <w:gridSpan w:val="2"/>
            <w:vMerge/>
            <w:tcBorders>
              <w:left w:val="single" w:sz="4" w:space="0" w:color="auto"/>
              <w:right w:val="single" w:sz="4" w:space="0" w:color="auto"/>
            </w:tcBorders>
          </w:tcPr>
          <w:p w14:paraId="1AF4E832" w14:textId="77777777" w:rsidR="000E6C36" w:rsidRDefault="000E6C36" w:rsidP="000E6C36"/>
        </w:tc>
        <w:tc>
          <w:tcPr>
            <w:tcW w:w="709" w:type="dxa"/>
            <w:gridSpan w:val="2"/>
            <w:vMerge/>
            <w:tcBorders>
              <w:left w:val="single" w:sz="4" w:space="0" w:color="auto"/>
              <w:right w:val="single" w:sz="4" w:space="0" w:color="auto"/>
            </w:tcBorders>
          </w:tcPr>
          <w:p w14:paraId="407C9510" w14:textId="77777777" w:rsidR="000E6C36" w:rsidRDefault="000E6C36" w:rsidP="000E6C36"/>
        </w:tc>
        <w:tc>
          <w:tcPr>
            <w:tcW w:w="1276" w:type="dxa"/>
            <w:gridSpan w:val="2"/>
            <w:vMerge/>
            <w:tcBorders>
              <w:left w:val="single" w:sz="4" w:space="0" w:color="auto"/>
              <w:right w:val="single" w:sz="4" w:space="0" w:color="auto"/>
            </w:tcBorders>
          </w:tcPr>
          <w:p w14:paraId="066F6AEC"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7B65869E" w14:textId="3FE1B5D9" w:rsidR="000E6C36" w:rsidRDefault="000E6C36" w:rsidP="000E6C36">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0E6C36" w:rsidRDefault="000E6C36" w:rsidP="000E6C36"/>
        </w:tc>
        <w:tc>
          <w:tcPr>
            <w:tcW w:w="1317" w:type="dxa"/>
            <w:gridSpan w:val="2"/>
            <w:vMerge/>
            <w:tcBorders>
              <w:left w:val="single" w:sz="4" w:space="0" w:color="auto"/>
              <w:right w:val="single" w:sz="4" w:space="0" w:color="auto"/>
            </w:tcBorders>
          </w:tcPr>
          <w:p w14:paraId="765BE1E6" w14:textId="6C8909ED" w:rsidR="000E6C36" w:rsidRDefault="000E6C36" w:rsidP="000E6C36"/>
        </w:tc>
      </w:tr>
      <w:tr w:rsidR="000E6C36" w14:paraId="229018A5" w14:textId="77777777" w:rsidTr="000E6C36">
        <w:trPr>
          <w:trHeight w:val="591"/>
        </w:trPr>
        <w:tc>
          <w:tcPr>
            <w:tcW w:w="255" w:type="dxa"/>
            <w:vMerge/>
            <w:tcBorders>
              <w:left w:val="single" w:sz="4" w:space="0" w:color="auto"/>
              <w:right w:val="single" w:sz="4" w:space="0" w:color="auto"/>
            </w:tcBorders>
          </w:tcPr>
          <w:p w14:paraId="52F34C93" w14:textId="77777777" w:rsidR="000E6C36" w:rsidRDefault="000E6C36" w:rsidP="000E6C36"/>
        </w:tc>
        <w:tc>
          <w:tcPr>
            <w:tcW w:w="1560" w:type="dxa"/>
            <w:vMerge/>
            <w:tcBorders>
              <w:left w:val="single" w:sz="4" w:space="0" w:color="auto"/>
              <w:right w:val="single" w:sz="4" w:space="0" w:color="auto"/>
            </w:tcBorders>
          </w:tcPr>
          <w:p w14:paraId="5ACD9212" w14:textId="77777777" w:rsidR="000E6C36" w:rsidRDefault="000E6C36" w:rsidP="000E6C36"/>
        </w:tc>
        <w:tc>
          <w:tcPr>
            <w:tcW w:w="1559" w:type="dxa"/>
            <w:gridSpan w:val="2"/>
            <w:vMerge/>
            <w:tcBorders>
              <w:left w:val="single" w:sz="4" w:space="0" w:color="auto"/>
              <w:right w:val="single" w:sz="4" w:space="0" w:color="auto"/>
            </w:tcBorders>
          </w:tcPr>
          <w:p w14:paraId="1B69A13F" w14:textId="77777777" w:rsidR="000E6C36" w:rsidRDefault="000E6C36" w:rsidP="000E6C36"/>
        </w:tc>
        <w:tc>
          <w:tcPr>
            <w:tcW w:w="709" w:type="dxa"/>
            <w:gridSpan w:val="2"/>
            <w:vMerge/>
            <w:tcBorders>
              <w:left w:val="single" w:sz="4" w:space="0" w:color="auto"/>
              <w:right w:val="single" w:sz="4" w:space="0" w:color="auto"/>
            </w:tcBorders>
          </w:tcPr>
          <w:p w14:paraId="3E5BA629" w14:textId="77777777" w:rsidR="000E6C36" w:rsidRDefault="000E6C36" w:rsidP="000E6C36"/>
        </w:tc>
        <w:tc>
          <w:tcPr>
            <w:tcW w:w="1276" w:type="dxa"/>
            <w:gridSpan w:val="2"/>
            <w:vMerge/>
            <w:tcBorders>
              <w:left w:val="single" w:sz="4" w:space="0" w:color="auto"/>
              <w:right w:val="single" w:sz="4" w:space="0" w:color="auto"/>
            </w:tcBorders>
          </w:tcPr>
          <w:p w14:paraId="5D02362E"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38E560E6" w14:textId="510A18ED" w:rsidR="000E6C36" w:rsidRDefault="000E6C36" w:rsidP="000E6C36">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0E6C36" w:rsidRDefault="000E6C36" w:rsidP="000E6C36"/>
        </w:tc>
        <w:tc>
          <w:tcPr>
            <w:tcW w:w="1317" w:type="dxa"/>
            <w:gridSpan w:val="2"/>
            <w:vMerge/>
            <w:tcBorders>
              <w:left w:val="single" w:sz="4" w:space="0" w:color="auto"/>
              <w:right w:val="single" w:sz="4" w:space="0" w:color="auto"/>
            </w:tcBorders>
          </w:tcPr>
          <w:p w14:paraId="5A9BB588" w14:textId="643B5330" w:rsidR="000E6C36" w:rsidRDefault="000E6C36" w:rsidP="000E6C36"/>
        </w:tc>
      </w:tr>
      <w:tr w:rsidR="000E6C36" w14:paraId="74562C09" w14:textId="77777777" w:rsidTr="000E6C36">
        <w:trPr>
          <w:trHeight w:val="591"/>
        </w:trPr>
        <w:tc>
          <w:tcPr>
            <w:tcW w:w="255" w:type="dxa"/>
            <w:vMerge/>
            <w:tcBorders>
              <w:left w:val="single" w:sz="4" w:space="0" w:color="auto"/>
              <w:right w:val="single" w:sz="4" w:space="0" w:color="auto"/>
            </w:tcBorders>
          </w:tcPr>
          <w:p w14:paraId="0DAB911A" w14:textId="77777777" w:rsidR="000E6C36" w:rsidRDefault="000E6C36" w:rsidP="000E6C36"/>
        </w:tc>
        <w:tc>
          <w:tcPr>
            <w:tcW w:w="1560" w:type="dxa"/>
            <w:vMerge/>
            <w:tcBorders>
              <w:left w:val="single" w:sz="4" w:space="0" w:color="auto"/>
              <w:right w:val="single" w:sz="4" w:space="0" w:color="auto"/>
            </w:tcBorders>
          </w:tcPr>
          <w:p w14:paraId="09EA4208" w14:textId="77777777" w:rsidR="000E6C36" w:rsidRDefault="000E6C36" w:rsidP="000E6C36"/>
        </w:tc>
        <w:tc>
          <w:tcPr>
            <w:tcW w:w="1559" w:type="dxa"/>
            <w:gridSpan w:val="2"/>
            <w:vMerge/>
            <w:tcBorders>
              <w:left w:val="single" w:sz="4" w:space="0" w:color="auto"/>
              <w:right w:val="single" w:sz="4" w:space="0" w:color="auto"/>
            </w:tcBorders>
          </w:tcPr>
          <w:p w14:paraId="7AF3D2A1" w14:textId="77777777" w:rsidR="000E6C36" w:rsidRDefault="000E6C36" w:rsidP="000E6C36"/>
        </w:tc>
        <w:tc>
          <w:tcPr>
            <w:tcW w:w="709" w:type="dxa"/>
            <w:gridSpan w:val="2"/>
            <w:vMerge/>
            <w:tcBorders>
              <w:left w:val="single" w:sz="4" w:space="0" w:color="auto"/>
              <w:right w:val="single" w:sz="4" w:space="0" w:color="auto"/>
            </w:tcBorders>
          </w:tcPr>
          <w:p w14:paraId="76E46900" w14:textId="77777777" w:rsidR="000E6C36" w:rsidRDefault="000E6C36" w:rsidP="000E6C36"/>
        </w:tc>
        <w:tc>
          <w:tcPr>
            <w:tcW w:w="1276" w:type="dxa"/>
            <w:gridSpan w:val="2"/>
            <w:vMerge/>
            <w:tcBorders>
              <w:left w:val="single" w:sz="4" w:space="0" w:color="auto"/>
              <w:right w:val="single" w:sz="4" w:space="0" w:color="auto"/>
            </w:tcBorders>
          </w:tcPr>
          <w:p w14:paraId="339D2CFF"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2FD40030" w14:textId="0B6B26CD" w:rsidR="000E6C36" w:rsidRDefault="000E6C36" w:rsidP="000E6C36">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0E6C36" w:rsidRDefault="000E6C36" w:rsidP="000E6C36"/>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0E6C36" w:rsidRDefault="000E6C36" w:rsidP="000E6C36"/>
        </w:tc>
        <w:tc>
          <w:tcPr>
            <w:tcW w:w="1317" w:type="dxa"/>
            <w:gridSpan w:val="2"/>
            <w:vMerge/>
            <w:tcBorders>
              <w:left w:val="single" w:sz="4" w:space="0" w:color="auto"/>
              <w:right w:val="single" w:sz="4" w:space="0" w:color="auto"/>
            </w:tcBorders>
          </w:tcPr>
          <w:p w14:paraId="09AAB108" w14:textId="01720161" w:rsidR="000E6C36" w:rsidRDefault="000E6C36" w:rsidP="000E6C36"/>
        </w:tc>
      </w:tr>
      <w:tr w:rsidR="000E6C36" w14:paraId="54AB89C2" w14:textId="77777777" w:rsidTr="000E6C36">
        <w:trPr>
          <w:trHeight w:val="591"/>
        </w:trPr>
        <w:tc>
          <w:tcPr>
            <w:tcW w:w="255" w:type="dxa"/>
            <w:vMerge/>
            <w:tcBorders>
              <w:left w:val="single" w:sz="4" w:space="0" w:color="auto"/>
              <w:bottom w:val="single" w:sz="4" w:space="0" w:color="auto"/>
              <w:right w:val="single" w:sz="4" w:space="0" w:color="auto"/>
            </w:tcBorders>
          </w:tcPr>
          <w:p w14:paraId="4980A128" w14:textId="77777777" w:rsidR="000E6C36" w:rsidRDefault="000E6C36" w:rsidP="000E6C36"/>
        </w:tc>
        <w:tc>
          <w:tcPr>
            <w:tcW w:w="1560" w:type="dxa"/>
            <w:vMerge/>
            <w:tcBorders>
              <w:left w:val="single" w:sz="4" w:space="0" w:color="auto"/>
              <w:bottom w:val="single" w:sz="4" w:space="0" w:color="auto"/>
              <w:right w:val="single" w:sz="4" w:space="0" w:color="auto"/>
            </w:tcBorders>
          </w:tcPr>
          <w:p w14:paraId="66B35299" w14:textId="77777777" w:rsidR="000E6C36" w:rsidRDefault="000E6C36" w:rsidP="000E6C36"/>
        </w:tc>
        <w:tc>
          <w:tcPr>
            <w:tcW w:w="1559" w:type="dxa"/>
            <w:gridSpan w:val="2"/>
            <w:vMerge/>
            <w:tcBorders>
              <w:left w:val="single" w:sz="4" w:space="0" w:color="auto"/>
              <w:bottom w:val="single" w:sz="4" w:space="0" w:color="auto"/>
              <w:right w:val="single" w:sz="4" w:space="0" w:color="auto"/>
            </w:tcBorders>
          </w:tcPr>
          <w:p w14:paraId="087493F9" w14:textId="77777777" w:rsidR="000E6C36" w:rsidRDefault="000E6C36" w:rsidP="000E6C36"/>
        </w:tc>
        <w:tc>
          <w:tcPr>
            <w:tcW w:w="709" w:type="dxa"/>
            <w:gridSpan w:val="2"/>
            <w:vMerge/>
            <w:tcBorders>
              <w:left w:val="single" w:sz="4" w:space="0" w:color="auto"/>
              <w:bottom w:val="single" w:sz="4" w:space="0" w:color="auto"/>
              <w:right w:val="single" w:sz="4" w:space="0" w:color="auto"/>
            </w:tcBorders>
          </w:tcPr>
          <w:p w14:paraId="7B5D6981" w14:textId="77777777" w:rsidR="000E6C36" w:rsidRDefault="000E6C36" w:rsidP="000E6C36"/>
        </w:tc>
        <w:tc>
          <w:tcPr>
            <w:tcW w:w="1276" w:type="dxa"/>
            <w:gridSpan w:val="2"/>
            <w:vMerge/>
            <w:tcBorders>
              <w:left w:val="single" w:sz="4" w:space="0" w:color="auto"/>
              <w:bottom w:val="single" w:sz="4" w:space="0" w:color="auto"/>
              <w:right w:val="single" w:sz="4" w:space="0" w:color="auto"/>
            </w:tcBorders>
          </w:tcPr>
          <w:p w14:paraId="49A586F4" w14:textId="77777777" w:rsidR="000E6C36" w:rsidRDefault="000E6C36" w:rsidP="000E6C36"/>
        </w:tc>
        <w:tc>
          <w:tcPr>
            <w:tcW w:w="1417" w:type="dxa"/>
            <w:tcBorders>
              <w:top w:val="single" w:sz="4" w:space="0" w:color="auto"/>
              <w:left w:val="single" w:sz="4" w:space="0" w:color="auto"/>
              <w:bottom w:val="single" w:sz="4" w:space="0" w:color="auto"/>
              <w:right w:val="single" w:sz="4" w:space="0" w:color="auto"/>
            </w:tcBorders>
          </w:tcPr>
          <w:p w14:paraId="6E3719AD" w14:textId="28BC2CC3" w:rsidR="000E6C36" w:rsidRDefault="000E6C36" w:rsidP="000E6C36">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0E6C36" w:rsidRDefault="000E6C36" w:rsidP="000E6C36">
            <w:pPr>
              <w:rPr>
                <w:rFonts w:ascii="Times New Roman" w:hAnsi="Times New Roman"/>
                <w:sz w:val="18"/>
                <w:szCs w:val="18"/>
              </w:rPr>
            </w:pPr>
            <w:r>
              <w:rPr>
                <w:rFonts w:ascii="Times New Roman" w:hAnsi="Times New Roman"/>
                <w:sz w:val="18"/>
                <w:szCs w:val="18"/>
              </w:rPr>
              <w:t>55,1</w:t>
            </w:r>
          </w:p>
          <w:p w14:paraId="52E0F649" w14:textId="4D621BCB" w:rsidR="000E6C36" w:rsidRPr="00322154" w:rsidRDefault="000E6C36" w:rsidP="000E6C36">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0E6C36" w:rsidRDefault="000E6C36" w:rsidP="000E6C36"/>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0E6C36" w:rsidRDefault="000E6C36" w:rsidP="000E6C36"/>
        </w:tc>
        <w:tc>
          <w:tcPr>
            <w:tcW w:w="1317" w:type="dxa"/>
            <w:gridSpan w:val="2"/>
            <w:vMerge/>
            <w:tcBorders>
              <w:left w:val="single" w:sz="4" w:space="0" w:color="auto"/>
              <w:bottom w:val="single" w:sz="4" w:space="0" w:color="auto"/>
              <w:right w:val="single" w:sz="4" w:space="0" w:color="auto"/>
            </w:tcBorders>
          </w:tcPr>
          <w:p w14:paraId="0BC30BE2" w14:textId="3CDB70BC" w:rsidR="000E6C36" w:rsidRDefault="000E6C36" w:rsidP="000E6C36"/>
        </w:tc>
      </w:tr>
      <w:tr w:rsidR="000E6C36"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0E6C36" w:rsidRDefault="000E6C36" w:rsidP="000E6C36"/>
        </w:tc>
      </w:tr>
      <w:tr w:rsidR="000E6C3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E6C36" w:rsidRDefault="000E6C36" w:rsidP="000E6C36">
            <w:pPr>
              <w:rPr>
                <w:rFonts w:ascii="Times New Roman" w:eastAsiaTheme="minorHAnsi" w:hAnsi="Times New Roman"/>
                <w:sz w:val="20"/>
                <w:szCs w:val="20"/>
              </w:rPr>
            </w:pPr>
            <w:bookmarkStart w:id="28"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8"/>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E6C3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E6C36" w:rsidRDefault="000E6C36" w:rsidP="000E6C36">
            <w:pPr>
              <w:rPr>
                <w:rFonts w:ascii="Times New Roman" w:eastAsiaTheme="minorHAnsi" w:hAnsi="Times New Roman"/>
                <w:sz w:val="20"/>
                <w:szCs w:val="20"/>
              </w:rPr>
            </w:pPr>
          </w:p>
        </w:tc>
      </w:tr>
      <w:tr w:rsidR="000E6C3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E6C36" w:rsidRDefault="000E6C36" w:rsidP="000E6C36">
            <w:pPr>
              <w:rPr>
                <w:rFonts w:ascii="Times New Roman" w:eastAsiaTheme="minorHAnsi" w:hAnsi="Times New Roman"/>
                <w:sz w:val="20"/>
                <w:szCs w:val="20"/>
              </w:rPr>
            </w:pPr>
          </w:p>
        </w:tc>
      </w:tr>
      <w:tr w:rsidR="000E6C3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E6C36" w:rsidRDefault="000E6C36" w:rsidP="000E6C36">
            <w:pPr>
              <w:rPr>
                <w:rFonts w:ascii="Times New Roman" w:eastAsiaTheme="minorHAnsi" w:hAnsi="Times New Roman"/>
                <w:sz w:val="20"/>
                <w:szCs w:val="20"/>
              </w:rPr>
            </w:pPr>
          </w:p>
        </w:tc>
      </w:tr>
      <w:tr w:rsidR="000E6C3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E6C36" w:rsidRDefault="000E6C36" w:rsidP="000E6C36">
            <w:pPr>
              <w:rPr>
                <w:rFonts w:ascii="Times New Roman" w:hAnsi="Times New Roman"/>
                <w:noProof/>
                <w:sz w:val="20"/>
                <w:szCs w:val="20"/>
              </w:rPr>
            </w:pPr>
            <w:bookmarkStart w:id="29"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періодичних профілактичних медичних оглядів працівників Бучанської </w:t>
            </w:r>
            <w:r>
              <w:rPr>
                <w:rFonts w:ascii="Times New Roman" w:hAnsi="Times New Roman"/>
                <w:noProof/>
                <w:color w:val="000000"/>
                <w:sz w:val="20"/>
                <w:szCs w:val="20"/>
              </w:rPr>
              <w:lastRenderedPageBreak/>
              <w:t>ДЮСШ</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0E6C3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E6C36" w:rsidRDefault="000E6C36" w:rsidP="000E6C36">
            <w:pPr>
              <w:rPr>
                <w:rFonts w:ascii="Times New Roman" w:eastAsiaTheme="minorHAnsi" w:hAnsi="Times New Roman"/>
                <w:sz w:val="20"/>
                <w:szCs w:val="20"/>
              </w:rPr>
            </w:pPr>
          </w:p>
        </w:tc>
      </w:tr>
      <w:tr w:rsidR="000E6C3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E6C36" w:rsidRDefault="000E6C36" w:rsidP="000E6C36">
            <w:pPr>
              <w:rPr>
                <w:rFonts w:ascii="Times New Roman" w:eastAsiaTheme="minorHAnsi" w:hAnsi="Times New Roman"/>
                <w:sz w:val="20"/>
                <w:szCs w:val="20"/>
              </w:rPr>
            </w:pPr>
          </w:p>
        </w:tc>
      </w:tr>
      <w:tr w:rsidR="000E6C3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E6C36" w:rsidRDefault="000E6C36" w:rsidP="000E6C3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E6C36" w:rsidRDefault="000E6C36" w:rsidP="000E6C3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E6C36" w:rsidRDefault="000E6C36" w:rsidP="000E6C36">
            <w:pPr>
              <w:rPr>
                <w:rFonts w:ascii="Times New Roman" w:eastAsiaTheme="minorHAnsi" w:hAnsi="Times New Roman"/>
                <w:sz w:val="20"/>
                <w:szCs w:val="20"/>
              </w:rPr>
            </w:pPr>
          </w:p>
        </w:tc>
      </w:tr>
      <w:tr w:rsidR="000E6C3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E6C36" w:rsidRDefault="000E6C36" w:rsidP="000E6C36"/>
        </w:tc>
        <w:tc>
          <w:tcPr>
            <w:tcW w:w="1560" w:type="dxa"/>
            <w:vMerge w:val="restart"/>
            <w:tcBorders>
              <w:top w:val="nil"/>
              <w:left w:val="single" w:sz="4" w:space="0" w:color="auto"/>
              <w:bottom w:val="single" w:sz="4" w:space="0" w:color="auto"/>
              <w:right w:val="single" w:sz="4" w:space="0" w:color="auto"/>
            </w:tcBorders>
          </w:tcPr>
          <w:p w14:paraId="7BDB9B3E"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E6C36" w:rsidRDefault="000E6C36" w:rsidP="000E6C36">
            <w:pPr>
              <w:rPr>
                <w:rFonts w:ascii="Times New Roman" w:eastAsiaTheme="minorHAnsi" w:hAnsi="Times New Roman"/>
                <w:sz w:val="20"/>
                <w:szCs w:val="20"/>
              </w:rPr>
            </w:pPr>
            <w:bookmarkStart w:id="30"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30"/>
          </w:p>
          <w:p w14:paraId="4766E2E6" w14:textId="77777777" w:rsidR="000E6C36" w:rsidRDefault="000E6C36" w:rsidP="000E6C3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E6C36" w:rsidRDefault="000E6C36" w:rsidP="000E6C3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E6C3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E6C36" w:rsidRDefault="000E6C36" w:rsidP="000E6C36">
            <w:pPr>
              <w:rPr>
                <w:rFonts w:ascii="Times New Roman" w:eastAsiaTheme="minorHAnsi" w:hAnsi="Times New Roman"/>
                <w:sz w:val="20"/>
                <w:szCs w:val="20"/>
              </w:rPr>
            </w:pPr>
          </w:p>
        </w:tc>
      </w:tr>
      <w:tr w:rsidR="000E6C3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E6C36" w:rsidRDefault="000E6C36" w:rsidP="000E6C36">
            <w:pPr>
              <w:rPr>
                <w:rFonts w:ascii="Times New Roman" w:eastAsiaTheme="minorHAnsi" w:hAnsi="Times New Roman"/>
                <w:sz w:val="20"/>
                <w:szCs w:val="20"/>
              </w:rPr>
            </w:pPr>
          </w:p>
        </w:tc>
      </w:tr>
      <w:tr w:rsidR="000E6C3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E6C36" w:rsidRDefault="000E6C36" w:rsidP="000E6C36">
            <w:pPr>
              <w:rPr>
                <w:rFonts w:ascii="Times New Roman" w:eastAsiaTheme="minorHAnsi" w:hAnsi="Times New Roman"/>
                <w:sz w:val="20"/>
                <w:szCs w:val="20"/>
              </w:rPr>
            </w:pPr>
          </w:p>
        </w:tc>
      </w:tr>
      <w:tr w:rsidR="000E6C3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E6C36" w:rsidRDefault="000E6C36" w:rsidP="000E6C3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E6C36" w:rsidRDefault="000E6C36" w:rsidP="000E6C36">
            <w:pPr>
              <w:rPr>
                <w:rFonts w:ascii="Times New Roman" w:hAnsi="Times New Roman"/>
                <w:b/>
                <w:bCs/>
                <w:noProof/>
                <w:color w:val="000000"/>
                <w:sz w:val="20"/>
                <w:szCs w:val="20"/>
                <w:lang w:eastAsia="uk-UA"/>
              </w:rPr>
            </w:pPr>
          </w:p>
          <w:p w14:paraId="4402396F" w14:textId="59C958E7" w:rsidR="000E6C36" w:rsidRDefault="000E6C36" w:rsidP="000E6C3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Всього: 1</w:t>
            </w:r>
            <w:r w:rsidR="00151E6C">
              <w:rPr>
                <w:rFonts w:ascii="Times New Roman" w:hAnsi="Times New Roman"/>
                <w:b/>
                <w:bCs/>
                <w:noProof/>
                <w:color w:val="000000"/>
                <w:sz w:val="20"/>
                <w:szCs w:val="20"/>
                <w:lang w:val="ru-RU" w:eastAsia="uk-UA"/>
              </w:rPr>
              <w:t>69</w:t>
            </w:r>
            <w:r>
              <w:rPr>
                <w:rFonts w:ascii="Times New Roman" w:hAnsi="Times New Roman"/>
                <w:b/>
                <w:bCs/>
                <w:noProof/>
                <w:color w:val="000000"/>
                <w:sz w:val="20"/>
                <w:szCs w:val="20"/>
                <w:lang w:eastAsia="uk-UA"/>
              </w:rPr>
              <w:t>,</w:t>
            </w:r>
            <w:r w:rsidR="00151E6C">
              <w:rPr>
                <w:rFonts w:ascii="Times New Roman" w:hAnsi="Times New Roman"/>
                <w:b/>
                <w:bCs/>
                <w:noProof/>
                <w:color w:val="000000"/>
                <w:sz w:val="20"/>
                <w:szCs w:val="20"/>
                <w:lang w:eastAsia="uk-UA"/>
              </w:rPr>
              <w:t>9</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E6C36" w:rsidRDefault="000E6C36" w:rsidP="000E6C36">
            <w:pPr>
              <w:rPr>
                <w:rFonts w:ascii="Times New Roman" w:eastAsiaTheme="minorHAnsi" w:hAnsi="Times New Roman"/>
                <w:sz w:val="20"/>
                <w:szCs w:val="20"/>
              </w:rPr>
            </w:pPr>
            <w:bookmarkStart w:id="31"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31"/>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E6C36" w:rsidRDefault="000E6C36" w:rsidP="000E6C36">
            <w:pPr>
              <w:rPr>
                <w:rFonts w:ascii="Times New Roman" w:eastAsiaTheme="minorHAnsi" w:hAnsi="Times New Roman"/>
                <w:sz w:val="20"/>
                <w:szCs w:val="20"/>
              </w:rPr>
            </w:pPr>
          </w:p>
          <w:p w14:paraId="7B6EE65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29BC0520" w:rsidR="000E6C36" w:rsidRDefault="00375A14" w:rsidP="000E6C36">
            <w:pPr>
              <w:rPr>
                <w:rFonts w:ascii="Times New Roman" w:eastAsiaTheme="minorHAnsi" w:hAnsi="Times New Roman"/>
                <w:sz w:val="20"/>
                <w:szCs w:val="20"/>
              </w:rPr>
            </w:pPr>
            <w:r>
              <w:rPr>
                <w:rFonts w:ascii="Times New Roman" w:eastAsiaTheme="minorHAnsi" w:hAnsi="Times New Roman"/>
                <w:sz w:val="20"/>
                <w:szCs w:val="20"/>
              </w:rPr>
              <w:t>99</w:t>
            </w:r>
            <w:r w:rsidR="000E6C36">
              <w:rPr>
                <w:rFonts w:ascii="Times New Roman" w:eastAsiaTheme="minorHAnsi" w:hAnsi="Times New Roman"/>
                <w:sz w:val="20"/>
                <w:szCs w:val="20"/>
              </w:rPr>
              <w:t>,</w:t>
            </w:r>
            <w:r>
              <w:rPr>
                <w:rFonts w:ascii="Times New Roman" w:eastAsiaTheme="minorHAnsi" w:hAnsi="Times New Roman"/>
                <w:sz w:val="20"/>
                <w:szCs w:val="20"/>
              </w:rPr>
              <w:t>9</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3E5A991D" w:rsidR="000E6C36" w:rsidRDefault="002A5332" w:rsidP="000E6C36">
            <w:pPr>
              <w:rPr>
                <w:rFonts w:ascii="Times New Roman" w:eastAsiaTheme="minorHAnsi" w:hAnsi="Times New Roman"/>
                <w:sz w:val="20"/>
                <w:szCs w:val="20"/>
              </w:rPr>
            </w:pPr>
            <w:r>
              <w:rPr>
                <w:rFonts w:ascii="Times New Roman" w:eastAsiaTheme="minorHAnsi" w:hAnsi="Times New Roman"/>
                <w:sz w:val="20"/>
                <w:szCs w:val="20"/>
              </w:rPr>
              <w:t>5</w:t>
            </w:r>
            <w:r w:rsidR="000E6C36">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E6C36" w:rsidRDefault="000E6C36" w:rsidP="000E6C36">
            <w:pPr>
              <w:rPr>
                <w:rFonts w:ascii="Times New Roman" w:eastAsiaTheme="minorHAnsi" w:hAnsi="Times New Roman"/>
                <w:sz w:val="20"/>
                <w:szCs w:val="20"/>
              </w:rPr>
            </w:pPr>
          </w:p>
        </w:tc>
      </w:tr>
      <w:tr w:rsidR="000E6C3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E6C36" w:rsidRDefault="000E6C36" w:rsidP="000E6C36">
            <w:pPr>
              <w:rPr>
                <w:rFonts w:ascii="Times New Roman" w:eastAsiaTheme="minorHAnsi" w:hAnsi="Times New Roman"/>
                <w:sz w:val="20"/>
                <w:szCs w:val="20"/>
              </w:rPr>
            </w:pPr>
          </w:p>
        </w:tc>
      </w:tr>
      <w:tr w:rsidR="000E6C3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E6C36" w:rsidRDefault="000E6C36" w:rsidP="000E6C36">
            <w:pPr>
              <w:rPr>
                <w:rFonts w:ascii="Times New Roman" w:eastAsiaTheme="minorHAnsi" w:hAnsi="Times New Roman"/>
                <w:sz w:val="20"/>
                <w:szCs w:val="20"/>
              </w:rPr>
            </w:pPr>
          </w:p>
        </w:tc>
      </w:tr>
      <w:tr w:rsidR="000E6C3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E6C36" w:rsidRDefault="000E6C36" w:rsidP="000E6C36">
            <w:pPr>
              <w:rPr>
                <w:rFonts w:ascii="Times New Roman" w:eastAsiaTheme="minorHAnsi" w:hAnsi="Times New Roman"/>
                <w:sz w:val="20"/>
                <w:szCs w:val="20"/>
              </w:rPr>
            </w:pPr>
            <w:bookmarkStart w:id="32"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3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E6C36" w:rsidRDefault="000E6C36" w:rsidP="000E6C36">
            <w:pPr>
              <w:rPr>
                <w:rFonts w:ascii="Times New Roman" w:eastAsiaTheme="minorHAnsi" w:hAnsi="Times New Roman"/>
                <w:sz w:val="20"/>
                <w:szCs w:val="20"/>
              </w:rPr>
            </w:pPr>
          </w:p>
          <w:p w14:paraId="093D589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E6C3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E6C36" w:rsidRDefault="000E6C36" w:rsidP="000E6C36">
            <w:pPr>
              <w:rPr>
                <w:rFonts w:ascii="Times New Roman" w:eastAsiaTheme="minorHAnsi" w:hAnsi="Times New Roman"/>
                <w:sz w:val="20"/>
                <w:szCs w:val="20"/>
              </w:rPr>
            </w:pPr>
          </w:p>
        </w:tc>
      </w:tr>
      <w:tr w:rsidR="000E6C3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E6C36" w:rsidRDefault="000E6C36" w:rsidP="000E6C36">
            <w:pPr>
              <w:rPr>
                <w:rFonts w:ascii="Times New Roman" w:eastAsiaTheme="minorHAnsi" w:hAnsi="Times New Roman"/>
                <w:sz w:val="20"/>
                <w:szCs w:val="20"/>
              </w:rPr>
            </w:pPr>
          </w:p>
        </w:tc>
      </w:tr>
      <w:tr w:rsidR="000E6C3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E6C36" w:rsidRDefault="000E6C36" w:rsidP="000E6C36">
            <w:pPr>
              <w:rPr>
                <w:rFonts w:ascii="Times New Roman" w:eastAsiaTheme="minorHAnsi" w:hAnsi="Times New Roman"/>
                <w:sz w:val="20"/>
                <w:szCs w:val="20"/>
              </w:rPr>
            </w:pPr>
          </w:p>
        </w:tc>
      </w:tr>
      <w:tr w:rsidR="000E6C3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E6C36"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E6C36" w:rsidRDefault="000E6C36" w:rsidP="000E6C3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E6C3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E6C36" w:rsidRDefault="000E6C36" w:rsidP="000E6C36">
            <w:pPr>
              <w:rPr>
                <w:rFonts w:ascii="Times New Roman" w:eastAsiaTheme="minorHAnsi" w:hAnsi="Times New Roman"/>
                <w:sz w:val="20"/>
                <w:szCs w:val="20"/>
              </w:rPr>
            </w:pPr>
          </w:p>
        </w:tc>
      </w:tr>
      <w:tr w:rsidR="000E6C3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E6C36" w:rsidRDefault="000E6C36" w:rsidP="000E6C36">
            <w:pPr>
              <w:rPr>
                <w:rFonts w:ascii="Times New Roman" w:eastAsiaTheme="minorHAnsi" w:hAnsi="Times New Roman"/>
                <w:sz w:val="20"/>
                <w:szCs w:val="20"/>
              </w:rPr>
            </w:pPr>
          </w:p>
        </w:tc>
      </w:tr>
      <w:tr w:rsidR="000E6C3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E6C36" w:rsidRDefault="000E6C36" w:rsidP="000E6C3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E6C36" w:rsidRDefault="000E6C36" w:rsidP="000E6C36">
            <w:pPr>
              <w:rPr>
                <w:rFonts w:ascii="Times New Roman" w:eastAsiaTheme="minorHAnsi" w:hAnsi="Times New Roman"/>
                <w:sz w:val="20"/>
                <w:szCs w:val="20"/>
              </w:rPr>
            </w:pPr>
          </w:p>
        </w:tc>
      </w:tr>
      <w:tr w:rsidR="000E6C3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E6C36" w:rsidRDefault="000E6C36" w:rsidP="000E6C36"/>
        </w:tc>
      </w:tr>
      <w:tr w:rsidR="000E6C3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E6C36" w:rsidRPr="00BF396E" w:rsidRDefault="000E6C36" w:rsidP="000E6C3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E6C36" w:rsidRPr="00BF396E" w:rsidRDefault="000E6C36" w:rsidP="000E6C36">
            <w:pPr>
              <w:rPr>
                <w:rFonts w:ascii="Times New Roman" w:hAnsi="Times New Roman"/>
                <w:b/>
                <w:bCs/>
                <w:noProof/>
                <w:color w:val="000000"/>
                <w:sz w:val="20"/>
                <w:szCs w:val="20"/>
                <w:lang w:eastAsia="uk-UA"/>
              </w:rPr>
            </w:pPr>
          </w:p>
          <w:p w14:paraId="51947EA7" w14:textId="77777777" w:rsidR="000E6C36" w:rsidRPr="00BF396E" w:rsidRDefault="000E6C36" w:rsidP="000E6C36">
            <w:pPr>
              <w:rPr>
                <w:rFonts w:ascii="Times New Roman" w:hAnsi="Times New Roman"/>
                <w:b/>
                <w:bCs/>
                <w:noProof/>
                <w:color w:val="000000"/>
                <w:sz w:val="20"/>
                <w:szCs w:val="20"/>
                <w:lang w:eastAsia="uk-UA"/>
              </w:rPr>
            </w:pPr>
          </w:p>
          <w:p w14:paraId="48CBA1B6" w14:textId="68822A98"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165DBE">
              <w:rPr>
                <w:rFonts w:ascii="Times New Roman" w:hAnsi="Times New Roman"/>
                <w:b/>
                <w:bCs/>
                <w:noProof/>
                <w:color w:val="000000"/>
                <w:sz w:val="20"/>
                <w:szCs w:val="20"/>
                <w:lang w:val="ru-RU"/>
              </w:rPr>
              <w:t>340</w:t>
            </w:r>
            <w:r w:rsidRPr="00BF396E">
              <w:rPr>
                <w:rFonts w:ascii="Times New Roman" w:hAnsi="Times New Roman"/>
                <w:b/>
                <w:bCs/>
                <w:noProof/>
                <w:color w:val="000000"/>
                <w:sz w:val="20"/>
                <w:szCs w:val="20"/>
                <w:lang w:eastAsia="uk-UA"/>
              </w:rPr>
              <w:t>,</w:t>
            </w:r>
            <w:r w:rsidR="00165DBE">
              <w:rPr>
                <w:rFonts w:ascii="Times New Roman" w:hAnsi="Times New Roman"/>
                <w:b/>
                <w:bCs/>
                <w:noProof/>
                <w:color w:val="000000"/>
                <w:sz w:val="20"/>
                <w:szCs w:val="20"/>
                <w:lang w:eastAsia="uk-UA"/>
              </w:rPr>
              <w:t>3</w:t>
            </w: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eastAsia="uk-UA"/>
              </w:rPr>
              <w:lastRenderedPageBreak/>
              <w:t>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lastRenderedPageBreak/>
              <w:t xml:space="preserve">7.1. </w:t>
            </w:r>
            <w:r w:rsidRPr="00BF396E">
              <w:rPr>
                <w:rFonts w:ascii="Times New Roman" w:hAnsi="Times New Roman"/>
                <w:noProof/>
                <w:color w:val="000000"/>
                <w:sz w:val="20"/>
                <w:szCs w:val="20"/>
                <w:lang w:eastAsia="uk-UA"/>
              </w:rPr>
              <w:t xml:space="preserve">Заохочення провідних спортсменів та кращих тренерів стипендіями </w:t>
            </w:r>
            <w:r w:rsidRPr="00BF396E">
              <w:rPr>
                <w:rFonts w:ascii="Times New Roman" w:hAnsi="Times New Roman"/>
                <w:noProof/>
                <w:color w:val="000000"/>
                <w:sz w:val="20"/>
                <w:szCs w:val="20"/>
                <w:lang w:eastAsia="uk-UA"/>
              </w:rPr>
              <w:lastRenderedPageBreak/>
              <w:t>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E6C36" w:rsidRPr="00BF396E" w:rsidRDefault="000E6C36" w:rsidP="000E6C36">
            <w:pPr>
              <w:rPr>
                <w:rFonts w:ascii="Times New Roman" w:eastAsia="Times New Roman" w:hAnsi="Times New Roman"/>
                <w:noProof/>
                <w:color w:val="000000"/>
                <w:sz w:val="20"/>
                <w:szCs w:val="20"/>
              </w:rPr>
            </w:pPr>
          </w:p>
          <w:p w14:paraId="5E4EFF29" w14:textId="77777777" w:rsidR="000E6C36" w:rsidRPr="00BF396E" w:rsidRDefault="000E6C36" w:rsidP="000E6C36">
            <w:pPr>
              <w:rPr>
                <w:rFonts w:ascii="Times New Roman" w:hAnsi="Times New Roman"/>
                <w:noProof/>
                <w:color w:val="000000"/>
                <w:sz w:val="20"/>
                <w:szCs w:val="20"/>
              </w:rPr>
            </w:pPr>
          </w:p>
          <w:p w14:paraId="179FB538" w14:textId="77777777" w:rsidR="000E6C36" w:rsidRPr="00BF396E" w:rsidRDefault="000E6C36" w:rsidP="000E6C36">
            <w:pPr>
              <w:rPr>
                <w:rFonts w:ascii="Times New Roman" w:hAnsi="Times New Roman"/>
                <w:noProof/>
                <w:color w:val="000000"/>
                <w:sz w:val="20"/>
                <w:szCs w:val="20"/>
              </w:rPr>
            </w:pPr>
          </w:p>
          <w:p w14:paraId="64F7D958"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стипендій кращим тренерам та провідним спортсмена</w:t>
            </w:r>
            <w:r>
              <w:rPr>
                <w:rFonts w:ascii="Times New Roman" w:hAnsi="Times New Roman"/>
                <w:noProof/>
                <w:color w:val="000000"/>
                <w:sz w:val="20"/>
                <w:szCs w:val="20"/>
                <w:lang w:eastAsia="uk-UA"/>
              </w:rPr>
              <w:lastRenderedPageBreak/>
              <w:t>м громади. Мотивація спортсменів досягнень</w:t>
            </w:r>
          </w:p>
        </w:tc>
      </w:tr>
      <w:tr w:rsidR="000E6C3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E6C36" w:rsidRPr="00BF396E" w:rsidRDefault="000E6C36" w:rsidP="000E6C3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E6C36" w:rsidRPr="00BF396E"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E6C36" w:rsidRDefault="000E6C36" w:rsidP="000E6C36">
            <w:pPr>
              <w:rPr>
                <w:rFonts w:ascii="Times New Roman" w:eastAsiaTheme="minorHAnsi" w:hAnsi="Times New Roman"/>
                <w:sz w:val="20"/>
                <w:szCs w:val="20"/>
              </w:rPr>
            </w:pPr>
          </w:p>
        </w:tc>
      </w:tr>
      <w:tr w:rsidR="000E6C3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E6C36" w:rsidRDefault="000E6C36" w:rsidP="000E6C36">
            <w:pPr>
              <w:rPr>
                <w:rFonts w:ascii="Times New Roman" w:eastAsiaTheme="minorHAnsi" w:hAnsi="Times New Roman"/>
                <w:sz w:val="20"/>
                <w:szCs w:val="20"/>
              </w:rPr>
            </w:pPr>
          </w:p>
        </w:tc>
      </w:tr>
      <w:tr w:rsidR="000E6C3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E6C36" w:rsidRPr="00BF396E"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E6C36" w:rsidRPr="00BF396E"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E6C36" w:rsidRPr="00BF396E"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E6C36" w:rsidRPr="00BF396E"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E6C36" w:rsidRDefault="000E6C36" w:rsidP="000E6C36">
            <w:pPr>
              <w:rPr>
                <w:rFonts w:ascii="Times New Roman" w:eastAsiaTheme="minorHAnsi" w:hAnsi="Times New Roman"/>
                <w:sz w:val="20"/>
                <w:szCs w:val="20"/>
              </w:rPr>
            </w:pPr>
          </w:p>
        </w:tc>
      </w:tr>
      <w:tr w:rsidR="000E6C3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E6C36" w:rsidRPr="00BF396E" w:rsidRDefault="000E6C36" w:rsidP="000E6C3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E6C36" w:rsidRPr="00BF396E" w:rsidRDefault="000E6C36" w:rsidP="000E6C36">
            <w:pPr>
              <w:rPr>
                <w:rFonts w:ascii="Times New Roman" w:eastAsia="Times New Roman" w:hAnsi="Times New Roman"/>
                <w:noProof/>
                <w:color w:val="000000"/>
                <w:sz w:val="20"/>
                <w:szCs w:val="20"/>
              </w:rPr>
            </w:pPr>
          </w:p>
          <w:p w14:paraId="1116E40C" w14:textId="77777777" w:rsidR="000E6C36" w:rsidRPr="00BF396E" w:rsidRDefault="000E6C36" w:rsidP="000E6C36">
            <w:pPr>
              <w:rPr>
                <w:rFonts w:ascii="Times New Roman" w:hAnsi="Times New Roman"/>
                <w:noProof/>
                <w:color w:val="000000"/>
                <w:sz w:val="20"/>
                <w:szCs w:val="20"/>
              </w:rPr>
            </w:pPr>
          </w:p>
          <w:p w14:paraId="3637570F" w14:textId="77777777" w:rsidR="000E6C36" w:rsidRPr="00BF396E" w:rsidRDefault="000E6C36" w:rsidP="000E6C36">
            <w:pPr>
              <w:rPr>
                <w:rFonts w:ascii="Times New Roman" w:hAnsi="Times New Roman"/>
                <w:noProof/>
                <w:color w:val="000000"/>
                <w:sz w:val="20"/>
                <w:szCs w:val="20"/>
              </w:rPr>
            </w:pPr>
          </w:p>
          <w:p w14:paraId="0413A4DB"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E6C36" w:rsidRPr="00BF396E" w:rsidRDefault="000E6C36" w:rsidP="000E6C3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E6C36" w:rsidRPr="00BF396E" w:rsidRDefault="000E6C36" w:rsidP="000E6C3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E6C36" w:rsidRPr="00BF396E" w:rsidRDefault="000E6C36" w:rsidP="000E6C3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E6C36" w:rsidRPr="00BF396E" w:rsidRDefault="000E6C36" w:rsidP="000E6C3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E6C36" w:rsidRPr="00BF396E" w:rsidRDefault="000E6C36" w:rsidP="000E6C36">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64A9A193" w:rsidR="000E6C36" w:rsidRPr="00795E0D" w:rsidRDefault="002A5332" w:rsidP="000E6C36">
            <w:pPr>
              <w:rPr>
                <w:rFonts w:ascii="Times New Roman" w:eastAsiaTheme="minorHAnsi" w:hAnsi="Times New Roman"/>
                <w:sz w:val="20"/>
                <w:szCs w:val="20"/>
                <w:highlight w:val="yellow"/>
              </w:rPr>
            </w:pPr>
            <w:r w:rsidRPr="00A62DFE">
              <w:rPr>
                <w:rFonts w:ascii="Times New Roman" w:eastAsiaTheme="minorHAnsi" w:hAnsi="Times New Roman"/>
                <w:sz w:val="20"/>
                <w:szCs w:val="20"/>
              </w:rPr>
              <w:t>145,3</w:t>
            </w:r>
          </w:p>
        </w:tc>
        <w:tc>
          <w:tcPr>
            <w:tcW w:w="1101" w:type="dxa"/>
            <w:tcBorders>
              <w:top w:val="single" w:sz="4" w:space="0" w:color="auto"/>
              <w:left w:val="single" w:sz="4" w:space="0" w:color="auto"/>
              <w:bottom w:val="single" w:sz="4" w:space="0" w:color="auto"/>
              <w:right w:val="single" w:sz="4" w:space="0" w:color="auto"/>
            </w:tcBorders>
          </w:tcPr>
          <w:p w14:paraId="552F9657" w14:textId="458BC62E" w:rsidR="000E6C36" w:rsidRPr="00795E0D" w:rsidRDefault="00165DBE" w:rsidP="000E6C36">
            <w:pPr>
              <w:rPr>
                <w:rFonts w:ascii="Times New Roman" w:eastAsiaTheme="minorHAnsi" w:hAnsi="Times New Roman"/>
                <w:sz w:val="20"/>
                <w:szCs w:val="20"/>
                <w:highlight w:val="yellow"/>
              </w:rPr>
            </w:pPr>
            <w:r w:rsidRPr="00165DBE">
              <w:rPr>
                <w:rFonts w:ascii="Times New Roman" w:eastAsiaTheme="minorHAnsi" w:hAnsi="Times New Roman"/>
                <w:sz w:val="20"/>
                <w:szCs w:val="20"/>
              </w:rPr>
              <w:t>145,3</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E6C3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E6C36" w:rsidRDefault="000E6C36" w:rsidP="000E6C36">
            <w:pPr>
              <w:rPr>
                <w:rFonts w:ascii="Times New Roman" w:eastAsiaTheme="minorHAnsi" w:hAnsi="Times New Roman"/>
                <w:sz w:val="20"/>
                <w:szCs w:val="20"/>
              </w:rPr>
            </w:pPr>
          </w:p>
        </w:tc>
      </w:tr>
      <w:tr w:rsidR="000E6C36" w14:paraId="7AFBF561" w14:textId="77777777" w:rsidTr="002A5332">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CA61D" w14:textId="33CF9B4B"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D834D" w14:textId="08E0D171"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F2CF80" w14:textId="5AA862BD"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E6C36" w:rsidRDefault="000E6C36" w:rsidP="000E6C36">
            <w:pPr>
              <w:rPr>
                <w:rFonts w:ascii="Times New Roman" w:eastAsiaTheme="minorHAnsi" w:hAnsi="Times New Roman"/>
                <w:sz w:val="20"/>
                <w:szCs w:val="20"/>
              </w:rPr>
            </w:pPr>
          </w:p>
        </w:tc>
      </w:tr>
      <w:tr w:rsidR="000E6C3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E6C36" w:rsidRDefault="000E6C36" w:rsidP="000E6C3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E6C36" w:rsidRDefault="000E6C36" w:rsidP="000E6C36">
            <w:pPr>
              <w:rPr>
                <w:rFonts w:ascii="Times New Roman" w:eastAsiaTheme="minorHAnsi" w:hAnsi="Times New Roman"/>
                <w:sz w:val="20"/>
                <w:szCs w:val="20"/>
              </w:rPr>
            </w:pPr>
          </w:p>
        </w:tc>
      </w:tr>
      <w:tr w:rsidR="000E6C3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E6C36" w:rsidRDefault="000E6C36" w:rsidP="000E6C36"/>
        </w:tc>
      </w:tr>
      <w:tr w:rsidR="000E6C36"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0E6C36" w:rsidRDefault="000E6C36" w:rsidP="000E6C36">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0E6C36" w:rsidRDefault="000E6C36" w:rsidP="000E6C36">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0E6C36" w:rsidRDefault="000E6C36" w:rsidP="000E6C36">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0E6C36" w:rsidRDefault="000E6C36" w:rsidP="000E6C36">
            <w:pPr>
              <w:rPr>
                <w:rFonts w:ascii="Times New Roman" w:hAnsi="Times New Roman"/>
                <w:b/>
                <w:bCs/>
                <w:noProof/>
                <w:color w:val="000000"/>
                <w:sz w:val="20"/>
                <w:szCs w:val="20"/>
              </w:rPr>
            </w:pPr>
          </w:p>
          <w:p w14:paraId="0E26982E" w14:textId="37ADC445" w:rsidR="000E6C36" w:rsidRDefault="000E6C36" w:rsidP="000E6C36">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165DBE">
              <w:rPr>
                <w:rFonts w:ascii="Times New Roman" w:hAnsi="Times New Roman"/>
                <w:b/>
                <w:bCs/>
                <w:noProof/>
                <w:color w:val="000000"/>
                <w:sz w:val="20"/>
                <w:szCs w:val="20"/>
              </w:rPr>
              <w:t>2460</w:t>
            </w:r>
            <w:r>
              <w:rPr>
                <w:rFonts w:ascii="Times New Roman" w:hAnsi="Times New Roman"/>
                <w:b/>
                <w:bCs/>
                <w:noProof/>
                <w:color w:val="000000"/>
                <w:sz w:val="20"/>
                <w:szCs w:val="20"/>
              </w:rPr>
              <w:t>,4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0E6C36" w:rsidRDefault="000E6C36" w:rsidP="000E6C36">
            <w:pPr>
              <w:rPr>
                <w:rFonts w:ascii="Times New Roman" w:eastAsia="Times New Roman" w:hAnsi="Times New Roman"/>
                <w:noProof/>
                <w:color w:val="000000"/>
                <w:sz w:val="20"/>
                <w:szCs w:val="20"/>
              </w:rPr>
            </w:pPr>
          </w:p>
          <w:p w14:paraId="01798D5A" w14:textId="77777777" w:rsidR="000E6C36" w:rsidRDefault="000E6C36" w:rsidP="000E6C36">
            <w:pPr>
              <w:rPr>
                <w:rFonts w:ascii="Times New Roman" w:hAnsi="Times New Roman"/>
                <w:noProof/>
                <w:color w:val="000000"/>
                <w:sz w:val="20"/>
                <w:szCs w:val="20"/>
              </w:rPr>
            </w:pPr>
          </w:p>
          <w:p w14:paraId="2F306799"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0E6C36" w:rsidRDefault="000E6C36" w:rsidP="000E6C36">
            <w:pPr>
              <w:rPr>
                <w:rFonts w:ascii="Times New Roman" w:eastAsiaTheme="minorHAnsi" w:hAnsi="Times New Roman"/>
                <w:sz w:val="20"/>
                <w:szCs w:val="20"/>
              </w:rPr>
            </w:pPr>
          </w:p>
          <w:p w14:paraId="6889F837"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0E6C36"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0E6C36" w:rsidRDefault="000E6C36" w:rsidP="000E6C36">
            <w:pPr>
              <w:rPr>
                <w:rFonts w:ascii="Times New Roman" w:eastAsia="Times New Roman" w:hAnsi="Times New Roman"/>
                <w:noProof/>
                <w:color w:val="000000"/>
                <w:sz w:val="20"/>
                <w:szCs w:val="20"/>
                <w:lang w:eastAsia="uk-UA"/>
              </w:rPr>
            </w:pPr>
          </w:p>
        </w:tc>
      </w:tr>
      <w:tr w:rsidR="000E6C36"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0E6C36" w:rsidRDefault="000E6C36" w:rsidP="000E6C36">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0E6C36" w:rsidRDefault="000E6C36" w:rsidP="000E6C36">
            <w:pPr>
              <w:rPr>
                <w:rFonts w:ascii="Times New Roman" w:eastAsia="Times New Roman" w:hAnsi="Times New Roman"/>
                <w:noProof/>
                <w:color w:val="000000"/>
                <w:sz w:val="20"/>
                <w:szCs w:val="20"/>
                <w:lang w:eastAsia="uk-UA"/>
              </w:rPr>
            </w:pPr>
          </w:p>
        </w:tc>
      </w:tr>
      <w:tr w:rsidR="000E6C36"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0E6C36" w:rsidRPr="00A1748D" w:rsidRDefault="000E6C36" w:rsidP="000E6C36">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0E6C36" w:rsidRDefault="000E6C36" w:rsidP="000E6C36">
            <w:pPr>
              <w:rPr>
                <w:rFonts w:ascii="Times New Roman" w:eastAsia="Times New Roman" w:hAnsi="Times New Roman"/>
                <w:noProof/>
                <w:color w:val="000000"/>
                <w:sz w:val="20"/>
                <w:szCs w:val="20"/>
              </w:rPr>
            </w:pPr>
          </w:p>
          <w:p w14:paraId="327F9601" w14:textId="77777777" w:rsidR="000E6C36" w:rsidRDefault="000E6C36" w:rsidP="000E6C36">
            <w:pPr>
              <w:rPr>
                <w:rFonts w:ascii="Times New Roman" w:hAnsi="Times New Roman"/>
                <w:noProof/>
                <w:color w:val="000000"/>
                <w:sz w:val="20"/>
                <w:szCs w:val="20"/>
              </w:rPr>
            </w:pPr>
          </w:p>
          <w:p w14:paraId="63AA7C54" w14:textId="77777777" w:rsidR="000E6C36" w:rsidRDefault="000E6C36" w:rsidP="000E6C36">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0E6C36" w:rsidRDefault="000E6C36" w:rsidP="000E6C36">
            <w:pPr>
              <w:rPr>
                <w:rFonts w:ascii="Times New Roman" w:eastAsiaTheme="minorHAnsi" w:hAnsi="Times New Roman"/>
                <w:sz w:val="20"/>
                <w:szCs w:val="20"/>
              </w:rPr>
            </w:pPr>
          </w:p>
          <w:p w14:paraId="5DC9B06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0E6C36" w:rsidRDefault="000E6C36" w:rsidP="000E6C3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0E6C36"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0E6C36" w:rsidRDefault="000E6C36" w:rsidP="000E6C36">
            <w:pPr>
              <w:rPr>
                <w:rFonts w:ascii="Times New Roman" w:eastAsia="Times New Roman" w:hAnsi="Times New Roman"/>
                <w:noProof/>
                <w:color w:val="000000"/>
                <w:sz w:val="20"/>
                <w:szCs w:val="20"/>
                <w:lang w:eastAsia="uk-UA"/>
              </w:rPr>
            </w:pPr>
          </w:p>
        </w:tc>
      </w:tr>
      <w:tr w:rsidR="000E6C36"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0E6C36" w:rsidRDefault="000E6C36" w:rsidP="000E6C36">
            <w:pPr>
              <w:rPr>
                <w:rFonts w:ascii="Times New Roman" w:eastAsia="Times New Roman" w:hAnsi="Times New Roman"/>
                <w:noProof/>
                <w:color w:val="000000"/>
                <w:sz w:val="20"/>
                <w:szCs w:val="20"/>
                <w:lang w:eastAsia="uk-UA"/>
              </w:rPr>
            </w:pPr>
          </w:p>
        </w:tc>
      </w:tr>
      <w:tr w:rsidR="000E6C36"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0E6C36" w:rsidRDefault="000E6C36" w:rsidP="000E6C36">
            <w:pPr>
              <w:rPr>
                <w:rFonts w:ascii="Times New Roman" w:eastAsia="Times New Roman" w:hAnsi="Times New Roman"/>
                <w:noProof/>
                <w:color w:val="000000"/>
                <w:sz w:val="20"/>
                <w:szCs w:val="20"/>
                <w:lang w:eastAsia="uk-UA"/>
              </w:rPr>
            </w:pPr>
          </w:p>
        </w:tc>
      </w:tr>
      <w:tr w:rsidR="000E6C36"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0E6C36" w:rsidRDefault="000E6C36" w:rsidP="000E6C36">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0E6C36" w:rsidRDefault="000E6C36" w:rsidP="000E6C36">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0E6C36" w:rsidRDefault="000E6C36" w:rsidP="000E6C36">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0E6C36" w:rsidRDefault="000E6C36"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0E6C36" w:rsidRDefault="000E6C36" w:rsidP="000E6C36">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0E6C36" w:rsidRDefault="000E6C36" w:rsidP="000E6C36">
            <w:pPr>
              <w:rPr>
                <w:rFonts w:ascii="Times New Roman" w:eastAsia="Times New Roman" w:hAnsi="Times New Roman"/>
                <w:noProof/>
                <w:color w:val="000000"/>
                <w:sz w:val="20"/>
                <w:szCs w:val="20"/>
                <w:lang w:eastAsia="uk-UA"/>
              </w:rPr>
            </w:pPr>
          </w:p>
        </w:tc>
      </w:tr>
      <w:tr w:rsidR="000E6C36"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8.3. Виготовлення проєктно-</w:t>
            </w:r>
            <w:r>
              <w:rPr>
                <w:rFonts w:ascii="Times New Roman" w:hAnsi="Times New Roman"/>
                <w:noProof/>
                <w:color w:val="000000"/>
                <w:sz w:val="20"/>
                <w:szCs w:val="20"/>
                <w:lang w:eastAsia="uk-UA"/>
              </w:rPr>
              <w:lastRenderedPageBreak/>
              <w:t>кошторисної документації реконструкції виробничої будівлі в ДЮСШ з олімпійських та неолімпійських видів спорту</w:t>
            </w:r>
          </w:p>
          <w:p w14:paraId="22117F56" w14:textId="77777777" w:rsidR="000E6C36" w:rsidRDefault="000E6C36" w:rsidP="000E6C36">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sz w:val="20"/>
                <w:szCs w:val="20"/>
              </w:rPr>
              <w:t xml:space="preserve">КП </w:t>
            </w:r>
            <w:r>
              <w:rPr>
                <w:rFonts w:ascii="Times New Roman" w:eastAsiaTheme="minorHAnsi" w:hAnsi="Times New Roman"/>
                <w:sz w:val="20"/>
                <w:szCs w:val="20"/>
              </w:rPr>
              <w:lastRenderedPageBreak/>
              <w:t>«</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w:t>
            </w:r>
            <w:r>
              <w:rPr>
                <w:rFonts w:ascii="Times New Roman" w:hAnsi="Times New Roman"/>
                <w:noProof/>
                <w:color w:val="000000"/>
                <w:sz w:val="20"/>
                <w:szCs w:val="20"/>
                <w:lang w:eastAsia="uk-UA"/>
              </w:rPr>
              <w:lastRenderedPageBreak/>
              <w:t>дітей та молоді громади спртом у ДЮСШ</w:t>
            </w:r>
          </w:p>
          <w:p w14:paraId="5647DA35" w14:textId="77777777" w:rsidR="000E6C36" w:rsidRDefault="000E6C36" w:rsidP="000E6C36">
            <w:pPr>
              <w:rPr>
                <w:rFonts w:ascii="Times New Roman" w:hAnsi="Times New Roman"/>
                <w:noProof/>
                <w:color w:val="000000"/>
                <w:sz w:val="20"/>
                <w:szCs w:val="20"/>
                <w:lang w:eastAsia="uk-UA"/>
              </w:rPr>
            </w:pPr>
          </w:p>
          <w:p w14:paraId="1D8B1A3E" w14:textId="77777777" w:rsidR="000E6C36" w:rsidRDefault="000E6C36" w:rsidP="000E6C36">
            <w:pPr>
              <w:rPr>
                <w:rFonts w:ascii="Times New Roman" w:hAnsi="Times New Roman"/>
                <w:noProof/>
                <w:color w:val="000000"/>
                <w:sz w:val="20"/>
                <w:szCs w:val="20"/>
                <w:lang w:eastAsia="uk-UA"/>
              </w:rPr>
            </w:pPr>
          </w:p>
          <w:p w14:paraId="7C7A8114" w14:textId="77777777" w:rsidR="000E6C36" w:rsidRDefault="000E6C36" w:rsidP="000E6C36">
            <w:pPr>
              <w:rPr>
                <w:rFonts w:ascii="Times New Roman" w:hAnsi="Times New Roman"/>
                <w:noProof/>
                <w:color w:val="000000"/>
                <w:sz w:val="20"/>
                <w:szCs w:val="20"/>
                <w:lang w:eastAsia="uk-UA"/>
              </w:rPr>
            </w:pPr>
          </w:p>
          <w:p w14:paraId="02B6E431" w14:textId="77777777" w:rsidR="000E6C36" w:rsidRDefault="000E6C36" w:rsidP="000E6C36">
            <w:pPr>
              <w:rPr>
                <w:rFonts w:ascii="Times New Roman" w:hAnsi="Times New Roman"/>
                <w:noProof/>
                <w:color w:val="000000"/>
                <w:sz w:val="20"/>
                <w:szCs w:val="20"/>
                <w:lang w:eastAsia="uk-UA"/>
              </w:rPr>
            </w:pPr>
          </w:p>
        </w:tc>
      </w:tr>
      <w:tr w:rsidR="000E6C36"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0E6C36" w:rsidRDefault="000E6C36" w:rsidP="000E6C36">
            <w:pPr>
              <w:rPr>
                <w:rFonts w:ascii="Times New Roman" w:hAnsi="Times New Roman"/>
                <w:noProof/>
                <w:color w:val="000000"/>
                <w:sz w:val="20"/>
                <w:szCs w:val="20"/>
                <w:lang w:eastAsia="uk-UA"/>
              </w:rPr>
            </w:pPr>
          </w:p>
        </w:tc>
      </w:tr>
      <w:tr w:rsidR="000E6C36"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0E6C36" w:rsidRDefault="000E6C36" w:rsidP="000E6C36">
            <w:pPr>
              <w:rPr>
                <w:rFonts w:ascii="Times New Roman" w:hAnsi="Times New Roman"/>
                <w:noProof/>
                <w:color w:val="000000"/>
                <w:sz w:val="20"/>
                <w:szCs w:val="20"/>
                <w:lang w:eastAsia="uk-UA"/>
              </w:rPr>
            </w:pPr>
          </w:p>
        </w:tc>
      </w:tr>
      <w:tr w:rsidR="000E6C36"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0E6C36" w:rsidRDefault="000E6C36" w:rsidP="000E6C36">
            <w:pPr>
              <w:rPr>
                <w:rFonts w:ascii="Times New Roman" w:hAnsi="Times New Roman"/>
                <w:noProof/>
                <w:color w:val="000000"/>
                <w:sz w:val="20"/>
                <w:szCs w:val="20"/>
                <w:lang w:eastAsia="uk-UA"/>
              </w:rPr>
            </w:pPr>
          </w:p>
        </w:tc>
      </w:tr>
      <w:tr w:rsidR="000E6C36"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0E6C36"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0E6C36" w:rsidRDefault="000E6C36" w:rsidP="000E6C36">
            <w:pPr>
              <w:rPr>
                <w:rFonts w:ascii="Times New Roman" w:eastAsia="Times New Roman" w:hAnsi="Times New Roman"/>
                <w:noProof/>
                <w:color w:val="000000"/>
                <w:sz w:val="20"/>
                <w:szCs w:val="20"/>
                <w:lang w:eastAsia="uk-UA"/>
              </w:rPr>
            </w:pPr>
          </w:p>
        </w:tc>
      </w:tr>
      <w:tr w:rsidR="000E6C36"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AB666B" w14:textId="77777777" w:rsidTr="00A62DFE">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0E6C36" w:rsidRDefault="000E6C36" w:rsidP="000E6C3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E1F5C8B" w14:textId="2BD45EF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0E6C36" w:rsidRDefault="000E6C36" w:rsidP="000E6C36">
            <w:pPr>
              <w:rPr>
                <w:rFonts w:ascii="Times New Roman" w:eastAsia="Times New Roman" w:hAnsi="Times New Roman"/>
                <w:noProof/>
                <w:color w:val="000000"/>
                <w:sz w:val="20"/>
                <w:szCs w:val="20"/>
                <w:lang w:eastAsia="uk-UA"/>
              </w:rPr>
            </w:pPr>
          </w:p>
        </w:tc>
      </w:tr>
      <w:tr w:rsidR="000E6C36"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0E6C36" w:rsidRDefault="000E6C36" w:rsidP="000E6C36">
            <w:pPr>
              <w:rPr>
                <w:rFonts w:ascii="Times New Roman" w:hAnsi="Times New Roman"/>
                <w:noProof/>
                <w:color w:val="000000"/>
                <w:sz w:val="20"/>
                <w:szCs w:val="20"/>
                <w:lang w:eastAsia="ru-RU"/>
              </w:rPr>
            </w:pPr>
          </w:p>
          <w:p w14:paraId="50A65913"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0E6C36"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0E6C36" w:rsidRDefault="000E6C36" w:rsidP="000E6C36">
            <w:pPr>
              <w:rPr>
                <w:rFonts w:ascii="Times New Roman" w:eastAsia="Times New Roman" w:hAnsi="Times New Roman"/>
                <w:noProof/>
                <w:color w:val="000000"/>
                <w:sz w:val="20"/>
                <w:szCs w:val="20"/>
                <w:lang w:eastAsia="uk-UA"/>
              </w:rPr>
            </w:pPr>
          </w:p>
        </w:tc>
      </w:tr>
      <w:tr w:rsidR="000E6C36"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0E6C36" w:rsidRDefault="000E6C36" w:rsidP="000E6C36">
            <w:pPr>
              <w:rPr>
                <w:rFonts w:ascii="Times New Roman" w:eastAsia="Times New Roman" w:hAnsi="Times New Roman"/>
                <w:noProof/>
                <w:color w:val="000000"/>
                <w:sz w:val="20"/>
                <w:szCs w:val="20"/>
                <w:lang w:eastAsia="uk-UA"/>
              </w:rPr>
            </w:pPr>
          </w:p>
        </w:tc>
      </w:tr>
      <w:tr w:rsidR="000E6C36"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0E6C36" w:rsidRDefault="000E6C36" w:rsidP="000E6C36">
            <w:pPr>
              <w:rPr>
                <w:rFonts w:ascii="Times New Roman" w:eastAsia="Times New Roman" w:hAnsi="Times New Roman"/>
                <w:noProof/>
                <w:color w:val="000000"/>
                <w:sz w:val="20"/>
                <w:szCs w:val="20"/>
                <w:lang w:eastAsia="uk-UA"/>
              </w:rPr>
            </w:pPr>
          </w:p>
        </w:tc>
      </w:tr>
      <w:tr w:rsidR="000E6C36"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 xml:space="preserve">Будівництво спортивного мультифункціонального майданчику зі штучним покриттям по вулиці Центральна </w:t>
            </w:r>
            <w:r>
              <w:rPr>
                <w:rFonts w:ascii="Times New Roman" w:hAnsi="Times New Roman"/>
                <w:noProof/>
                <w:color w:val="000000"/>
                <w:sz w:val="20"/>
                <w:szCs w:val="20"/>
                <w:lang w:eastAsia="uk-UA"/>
              </w:rPr>
              <w:lastRenderedPageBreak/>
              <w:t>(біля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0E6C36" w:rsidRDefault="000E6C36" w:rsidP="000E6C36">
            <w:pPr>
              <w:rPr>
                <w:rFonts w:ascii="Times New Roman" w:eastAsiaTheme="minorHAnsi" w:hAnsi="Times New Roman"/>
                <w:sz w:val="20"/>
                <w:szCs w:val="20"/>
                <w:lang w:eastAsia="ru-RU"/>
              </w:rPr>
            </w:pPr>
          </w:p>
          <w:p w14:paraId="2599302B"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в сільській місцевості громади, покращення показників залученості </w:t>
            </w:r>
            <w:r>
              <w:rPr>
                <w:rFonts w:ascii="Times New Roman" w:hAnsi="Times New Roman"/>
                <w:noProof/>
                <w:color w:val="000000"/>
                <w:sz w:val="20"/>
                <w:szCs w:val="20"/>
                <w:lang w:eastAsia="uk-UA"/>
              </w:rPr>
              <w:lastRenderedPageBreak/>
              <w:t>дітей до рухової активності, до спорту</w:t>
            </w:r>
          </w:p>
        </w:tc>
      </w:tr>
      <w:tr w:rsidR="000E6C36"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0E6C36" w:rsidRDefault="000E6C36" w:rsidP="000E6C36">
            <w:pPr>
              <w:rPr>
                <w:rFonts w:ascii="Times New Roman" w:eastAsia="Times New Roman" w:hAnsi="Times New Roman"/>
                <w:noProof/>
                <w:color w:val="000000"/>
                <w:sz w:val="20"/>
                <w:szCs w:val="20"/>
                <w:lang w:eastAsia="uk-UA"/>
              </w:rPr>
            </w:pPr>
          </w:p>
        </w:tc>
      </w:tr>
      <w:tr w:rsidR="000E6C36" w14:paraId="047C57E6" w14:textId="77777777" w:rsidTr="00A62DFE">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AC202F" w14:textId="0D4BFB68"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0E6C36" w:rsidRDefault="000E6C36" w:rsidP="000E6C36">
            <w:pPr>
              <w:rPr>
                <w:rFonts w:ascii="Times New Roman" w:eastAsia="Times New Roman" w:hAnsi="Times New Roman"/>
                <w:noProof/>
                <w:color w:val="000000"/>
                <w:sz w:val="20"/>
                <w:szCs w:val="20"/>
                <w:lang w:eastAsia="uk-UA"/>
              </w:rPr>
            </w:pPr>
          </w:p>
        </w:tc>
      </w:tr>
      <w:tr w:rsidR="000E6C36" w14:paraId="1C0E49CD" w14:textId="77777777" w:rsidTr="00A62DFE">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0E6C36" w:rsidRDefault="000E6C36" w:rsidP="000E6C36">
            <w:pPr>
              <w:rPr>
                <w:rFonts w:ascii="Times New Roman" w:eastAsiaTheme="minorHAnsi" w:hAnsi="Times New Roman"/>
                <w:sz w:val="20"/>
                <w:szCs w:val="20"/>
              </w:rPr>
            </w:pPr>
          </w:p>
          <w:p w14:paraId="2BB191CF"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2F3907F" w14:textId="1EE635F8"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0E6C36"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0E6C36" w:rsidRDefault="000E6C36" w:rsidP="000E6C36">
            <w:pPr>
              <w:rPr>
                <w:rFonts w:ascii="Times New Roman" w:eastAsia="Times New Roman" w:hAnsi="Times New Roman"/>
                <w:noProof/>
                <w:color w:val="000000"/>
                <w:sz w:val="20"/>
                <w:szCs w:val="20"/>
                <w:lang w:eastAsia="uk-UA"/>
              </w:rPr>
            </w:pPr>
          </w:p>
        </w:tc>
      </w:tr>
      <w:tr w:rsidR="000E6C36"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4709A8E"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0E6C36" w:rsidRDefault="000E6C36" w:rsidP="000E6C36">
            <w:pPr>
              <w:rPr>
                <w:rFonts w:ascii="Times New Roman" w:eastAsia="Times New Roman" w:hAnsi="Times New Roman"/>
                <w:noProof/>
                <w:color w:val="000000"/>
                <w:sz w:val="20"/>
                <w:szCs w:val="20"/>
                <w:lang w:eastAsia="uk-UA"/>
              </w:rPr>
            </w:pPr>
          </w:p>
        </w:tc>
      </w:tr>
      <w:tr w:rsidR="000E6C36"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0E6C36" w:rsidRDefault="000E6C36" w:rsidP="000E6C36">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0E6C36"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0E6C36" w:rsidRDefault="000E6C36" w:rsidP="000E6C36">
            <w:pPr>
              <w:rPr>
                <w:rFonts w:ascii="Times New Roman" w:eastAsia="Times New Roman" w:hAnsi="Times New Roman"/>
                <w:noProof/>
                <w:color w:val="000000"/>
                <w:sz w:val="20"/>
                <w:szCs w:val="20"/>
                <w:lang w:eastAsia="uk-UA"/>
              </w:rPr>
            </w:pPr>
          </w:p>
        </w:tc>
      </w:tr>
      <w:tr w:rsidR="000E6C36"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515A5A6D"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0E6C36" w:rsidRDefault="000E6C36" w:rsidP="000E6C36">
            <w:pPr>
              <w:rPr>
                <w:rFonts w:ascii="Times New Roman" w:eastAsia="Times New Roman" w:hAnsi="Times New Roman"/>
                <w:noProof/>
                <w:color w:val="000000"/>
                <w:sz w:val="20"/>
                <w:szCs w:val="20"/>
                <w:lang w:eastAsia="uk-UA"/>
              </w:rPr>
            </w:pPr>
          </w:p>
        </w:tc>
      </w:tr>
      <w:tr w:rsidR="000E6C36"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0E6C36" w:rsidRDefault="000E6C36" w:rsidP="000E6C3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0E6C36"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0E6C36" w:rsidRDefault="000E6C36" w:rsidP="000E6C36">
            <w:pPr>
              <w:rPr>
                <w:rFonts w:ascii="Times New Roman" w:eastAsia="Times New Roman" w:hAnsi="Times New Roman"/>
                <w:noProof/>
                <w:color w:val="000000"/>
                <w:sz w:val="20"/>
                <w:szCs w:val="20"/>
                <w:lang w:eastAsia="uk-UA"/>
              </w:rPr>
            </w:pPr>
          </w:p>
        </w:tc>
      </w:tr>
      <w:tr w:rsidR="000E6C36"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0E6C36" w:rsidRDefault="000E6C36" w:rsidP="000E6C36">
            <w:pPr>
              <w:rPr>
                <w:rFonts w:ascii="Times New Roman" w:eastAsia="Times New Roman" w:hAnsi="Times New Roman"/>
                <w:noProof/>
                <w:color w:val="000000"/>
                <w:sz w:val="20"/>
                <w:szCs w:val="20"/>
                <w:lang w:eastAsia="uk-UA"/>
              </w:rPr>
            </w:pPr>
          </w:p>
        </w:tc>
      </w:tr>
      <w:tr w:rsidR="000E6C36" w14:paraId="5A41F3F6" w14:textId="77777777" w:rsidTr="002A5332">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0E6C36" w:rsidRDefault="000E6C36" w:rsidP="000E6C36">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0E6C36" w:rsidRDefault="000E6C36" w:rsidP="000E6C3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0E6C36" w:rsidRDefault="000E6C36" w:rsidP="000E6C3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06FB1EA" w14:textId="124BDA66"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0E6C36" w:rsidRDefault="000E6C36" w:rsidP="000E6C36">
            <w:pPr>
              <w:rPr>
                <w:rFonts w:ascii="Times New Roman" w:eastAsia="Times New Roman" w:hAnsi="Times New Roman"/>
                <w:noProof/>
                <w:color w:val="000000"/>
                <w:sz w:val="20"/>
                <w:szCs w:val="20"/>
                <w:lang w:eastAsia="uk-UA"/>
              </w:rPr>
            </w:pPr>
          </w:p>
        </w:tc>
      </w:tr>
      <w:tr w:rsidR="000E6C36"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0E6C36" w:rsidRDefault="000E6C36" w:rsidP="000E6C36"/>
        </w:tc>
        <w:tc>
          <w:tcPr>
            <w:tcW w:w="1560" w:type="dxa"/>
            <w:vMerge w:val="restart"/>
            <w:tcBorders>
              <w:top w:val="nil"/>
              <w:left w:val="single" w:sz="4" w:space="0" w:color="auto"/>
              <w:right w:val="single" w:sz="4" w:space="0" w:color="auto"/>
            </w:tcBorders>
            <w:vAlign w:val="center"/>
          </w:tcPr>
          <w:p w14:paraId="6579BE12"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0E6C36" w:rsidRDefault="000E6C36" w:rsidP="000E6C36">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w:t>
            </w:r>
            <w:r>
              <w:rPr>
                <w:rFonts w:ascii="Times New Roman" w:hAnsi="Times New Roman"/>
                <w:noProof/>
                <w:color w:val="000000"/>
                <w:sz w:val="20"/>
                <w:szCs w:val="20"/>
                <w:lang w:val="ru-RU" w:eastAsia="uk-UA"/>
              </w:rPr>
              <w:lastRenderedPageBreak/>
              <w:t>числі ремонт обладнання для забезпечення своєчасної та якісної роботи спортивного 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0E6C36" w:rsidRDefault="000E6C36" w:rsidP="000E6C36">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w:t>
            </w:r>
            <w:r>
              <w:rPr>
                <w:rFonts w:ascii="Times New Roman" w:hAnsi="Times New Roman"/>
                <w:noProof/>
                <w:color w:val="000000"/>
                <w:sz w:val="20"/>
                <w:szCs w:val="20"/>
                <w:lang w:eastAsia="uk-UA"/>
              </w:rPr>
              <w:lastRenderedPageBreak/>
              <w:t xml:space="preserve">дітей та молоді громади </w:t>
            </w:r>
          </w:p>
          <w:p w14:paraId="2E1E3987" w14:textId="77777777" w:rsidR="000E6C36" w:rsidRDefault="000E6C36" w:rsidP="000E6C36">
            <w:pPr>
              <w:rPr>
                <w:rFonts w:ascii="Times New Roman" w:hAnsi="Times New Roman"/>
                <w:noProof/>
                <w:color w:val="000000"/>
                <w:sz w:val="20"/>
                <w:szCs w:val="20"/>
                <w:lang w:eastAsia="uk-UA"/>
              </w:rPr>
            </w:pPr>
          </w:p>
        </w:tc>
      </w:tr>
      <w:tr w:rsidR="000E6C36"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0E6C36" w:rsidRDefault="000E6C36" w:rsidP="000E6C36"/>
        </w:tc>
        <w:tc>
          <w:tcPr>
            <w:tcW w:w="1560" w:type="dxa"/>
            <w:vMerge/>
            <w:tcBorders>
              <w:left w:val="single" w:sz="4" w:space="0" w:color="auto"/>
              <w:right w:val="single" w:sz="4" w:space="0" w:color="auto"/>
            </w:tcBorders>
            <w:vAlign w:val="center"/>
          </w:tcPr>
          <w:p w14:paraId="2AA8DF5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0E6C36" w:rsidRDefault="000E6C36" w:rsidP="000E6C36">
            <w:pPr>
              <w:rPr>
                <w:rFonts w:ascii="Times New Roman" w:hAnsi="Times New Roman"/>
                <w:noProof/>
                <w:color w:val="000000"/>
                <w:sz w:val="20"/>
                <w:szCs w:val="20"/>
                <w:lang w:eastAsia="uk-UA"/>
              </w:rPr>
            </w:pPr>
          </w:p>
        </w:tc>
      </w:tr>
      <w:tr w:rsidR="000E6C36"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0E6C36" w:rsidRDefault="000E6C36" w:rsidP="000E6C36"/>
        </w:tc>
        <w:tc>
          <w:tcPr>
            <w:tcW w:w="1560" w:type="dxa"/>
            <w:vMerge/>
            <w:tcBorders>
              <w:left w:val="single" w:sz="4" w:space="0" w:color="auto"/>
              <w:right w:val="single" w:sz="4" w:space="0" w:color="auto"/>
            </w:tcBorders>
            <w:vAlign w:val="center"/>
          </w:tcPr>
          <w:p w14:paraId="4777ECB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0E6C36" w:rsidRDefault="000E6C36" w:rsidP="000E6C36">
            <w:pPr>
              <w:rPr>
                <w:rFonts w:ascii="Times New Roman" w:hAnsi="Times New Roman"/>
                <w:noProof/>
                <w:color w:val="000000"/>
                <w:sz w:val="20"/>
                <w:szCs w:val="20"/>
                <w:lang w:eastAsia="uk-UA"/>
              </w:rPr>
            </w:pPr>
          </w:p>
        </w:tc>
      </w:tr>
      <w:tr w:rsidR="000E6C36"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0E6C36" w:rsidRDefault="000E6C36" w:rsidP="000E6C36"/>
        </w:tc>
        <w:tc>
          <w:tcPr>
            <w:tcW w:w="1560" w:type="dxa"/>
            <w:vMerge/>
            <w:tcBorders>
              <w:left w:val="single" w:sz="4" w:space="0" w:color="auto"/>
              <w:right w:val="single" w:sz="4" w:space="0" w:color="auto"/>
            </w:tcBorders>
            <w:vAlign w:val="center"/>
          </w:tcPr>
          <w:p w14:paraId="2A58150C"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0E6C36" w:rsidRDefault="000E6C36" w:rsidP="000E6C36">
            <w:pPr>
              <w:rPr>
                <w:rFonts w:ascii="Times New Roman" w:hAnsi="Times New Roman"/>
                <w:noProof/>
                <w:color w:val="000000"/>
                <w:sz w:val="20"/>
                <w:szCs w:val="20"/>
                <w:lang w:eastAsia="uk-UA"/>
              </w:rPr>
            </w:pPr>
          </w:p>
        </w:tc>
      </w:tr>
      <w:tr w:rsidR="000E6C36"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0E6C36" w:rsidRDefault="000E6C36" w:rsidP="000E6C36"/>
        </w:tc>
        <w:tc>
          <w:tcPr>
            <w:tcW w:w="1560" w:type="dxa"/>
            <w:vMerge/>
            <w:tcBorders>
              <w:left w:val="single" w:sz="4" w:space="0" w:color="auto"/>
              <w:bottom w:val="single" w:sz="4" w:space="0" w:color="auto"/>
              <w:right w:val="single" w:sz="4" w:space="0" w:color="auto"/>
            </w:tcBorders>
            <w:vAlign w:val="center"/>
          </w:tcPr>
          <w:p w14:paraId="502A542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0E6C36" w:rsidRDefault="000E6C36" w:rsidP="000E6C36">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0E6C36" w:rsidRDefault="000E6C36" w:rsidP="000E6C36">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0E6C36" w:rsidRDefault="000E6C36" w:rsidP="000E6C36">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0E6C36" w:rsidRDefault="000E6C36" w:rsidP="000E6C36">
            <w:pPr>
              <w:rPr>
                <w:rFonts w:ascii="Times New Roman" w:hAnsi="Times New Roman"/>
                <w:noProof/>
                <w:color w:val="000000"/>
                <w:sz w:val="20"/>
                <w:szCs w:val="20"/>
                <w:lang w:eastAsia="uk-UA"/>
              </w:rPr>
            </w:pPr>
          </w:p>
        </w:tc>
      </w:tr>
      <w:tr w:rsidR="000E6C3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E6C36" w:rsidRDefault="000E6C36" w:rsidP="000E6C36">
            <w:bookmarkStart w:id="33"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8.11.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E6C36" w:rsidRDefault="000E6C36" w:rsidP="000E6C36">
            <w:pPr>
              <w:rPr>
                <w:rFonts w:ascii="Times New Roman" w:hAnsi="Times New Roman"/>
                <w:noProof/>
                <w:color w:val="000000"/>
                <w:sz w:val="20"/>
                <w:szCs w:val="20"/>
                <w:lang w:eastAsia="ru-RU"/>
              </w:rPr>
            </w:pPr>
          </w:p>
          <w:p w14:paraId="1CBB60CD"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E6C36" w:rsidRDefault="000E6C36" w:rsidP="000E6C3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E6C3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E6C36" w:rsidRDefault="000E6C36" w:rsidP="000E6C36">
            <w:pPr>
              <w:rPr>
                <w:rFonts w:ascii="Times New Roman" w:eastAsia="Times New Roman" w:hAnsi="Times New Roman"/>
                <w:noProof/>
                <w:color w:val="000000"/>
                <w:sz w:val="20"/>
                <w:szCs w:val="20"/>
                <w:lang w:eastAsia="uk-UA"/>
              </w:rPr>
            </w:pPr>
          </w:p>
        </w:tc>
      </w:tr>
      <w:tr w:rsidR="000E6C3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E6C36" w:rsidRDefault="000E6C36" w:rsidP="000E6C36">
            <w:pPr>
              <w:rPr>
                <w:rFonts w:ascii="Times New Roman" w:eastAsia="Times New Roman" w:hAnsi="Times New Roman"/>
                <w:noProof/>
                <w:color w:val="000000"/>
                <w:sz w:val="20"/>
                <w:szCs w:val="20"/>
                <w:lang w:eastAsia="uk-UA"/>
              </w:rPr>
            </w:pPr>
          </w:p>
        </w:tc>
      </w:tr>
      <w:tr w:rsidR="000E6C36"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E6C36" w:rsidRDefault="000E6C36" w:rsidP="000E6C36"/>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E6C36" w:rsidRDefault="000E6C36" w:rsidP="000E6C3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E6C36" w:rsidRDefault="000E6C36" w:rsidP="000E6C3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E6C36" w:rsidRDefault="000E6C36" w:rsidP="000E6C36">
            <w:pPr>
              <w:rPr>
                <w:rFonts w:ascii="Times New Roman" w:eastAsia="Times New Roman" w:hAnsi="Times New Roman"/>
                <w:noProof/>
                <w:color w:val="000000"/>
                <w:sz w:val="20"/>
                <w:szCs w:val="20"/>
                <w:lang w:eastAsia="uk-UA"/>
              </w:rPr>
            </w:pPr>
          </w:p>
        </w:tc>
      </w:tr>
      <w:tr w:rsidR="000E6C3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E6C36" w:rsidRDefault="000E6C36" w:rsidP="000E6C3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E6C36" w:rsidRDefault="000E6C36" w:rsidP="000E6C3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E6C36" w:rsidRDefault="000E6C36" w:rsidP="000E6C36">
            <w:pPr>
              <w:rPr>
                <w:rFonts w:ascii="Times New Roman" w:hAnsi="Times New Roman"/>
                <w:b/>
                <w:noProof/>
                <w:color w:val="000000"/>
                <w:sz w:val="20"/>
                <w:szCs w:val="20"/>
                <w:lang w:val="ru-RU"/>
              </w:rPr>
            </w:pPr>
          </w:p>
          <w:p w14:paraId="0801A761" w14:textId="77777777" w:rsidR="000E6C36" w:rsidRDefault="000E6C36" w:rsidP="000E6C3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E6C36" w:rsidRDefault="000E6C36" w:rsidP="000E6C36">
            <w:pPr>
              <w:rPr>
                <w:rFonts w:ascii="Times New Roman" w:hAnsi="Times New Roman"/>
                <w:noProof/>
                <w:color w:val="000000"/>
                <w:sz w:val="20"/>
                <w:szCs w:val="20"/>
                <w:lang w:eastAsia="uk-UA"/>
              </w:rPr>
            </w:pPr>
          </w:p>
          <w:p w14:paraId="1810BA3A" w14:textId="77777777" w:rsidR="000E6C36" w:rsidRDefault="000E6C36" w:rsidP="000E6C36">
            <w:pPr>
              <w:rPr>
                <w:rFonts w:ascii="Times New Roman" w:hAnsi="Times New Roman"/>
                <w:noProof/>
                <w:color w:val="000000"/>
                <w:sz w:val="20"/>
                <w:szCs w:val="20"/>
                <w:lang w:eastAsia="uk-UA"/>
              </w:rPr>
            </w:pPr>
          </w:p>
          <w:p w14:paraId="54C4FCFD" w14:textId="77777777" w:rsidR="000E6C36" w:rsidRDefault="000E6C36" w:rsidP="000E6C3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E6C36" w:rsidRDefault="000E6C36" w:rsidP="000E6C3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E6C36" w:rsidRDefault="000E6C36" w:rsidP="000E6C36">
            <w:pPr>
              <w:rPr>
                <w:rFonts w:ascii="Times New Roman" w:hAnsi="Times New Roman"/>
                <w:noProof/>
                <w:color w:val="000000"/>
                <w:sz w:val="20"/>
                <w:szCs w:val="20"/>
                <w:lang w:eastAsia="ru-RU"/>
              </w:rPr>
            </w:pPr>
          </w:p>
          <w:p w14:paraId="3FAA5DC6" w14:textId="77777777" w:rsidR="000E6C36" w:rsidRDefault="000E6C36" w:rsidP="000E6C3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E6C36" w:rsidRDefault="000E6C36" w:rsidP="000E6C3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E6C36" w:rsidRDefault="000E6C36" w:rsidP="000E6C36">
            <w:pPr>
              <w:rPr>
                <w:rFonts w:ascii="Times New Roman" w:eastAsia="Times New Roman" w:hAnsi="Times New Roman"/>
                <w:noProof/>
                <w:color w:val="000000"/>
                <w:sz w:val="20"/>
                <w:szCs w:val="20"/>
                <w:lang w:eastAsia="uk-UA"/>
              </w:rPr>
            </w:pPr>
          </w:p>
        </w:tc>
      </w:tr>
      <w:tr w:rsidR="000E6C3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E6C36" w:rsidRDefault="000E6C36" w:rsidP="000E6C3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E6C36" w:rsidRDefault="000E6C36" w:rsidP="000E6C36">
            <w:pPr>
              <w:rPr>
                <w:rFonts w:ascii="Times New Roman" w:eastAsia="Times New Roman" w:hAnsi="Times New Roman"/>
                <w:noProof/>
                <w:color w:val="000000"/>
                <w:sz w:val="20"/>
                <w:szCs w:val="20"/>
                <w:lang w:eastAsia="uk-UA"/>
              </w:rPr>
            </w:pPr>
          </w:p>
        </w:tc>
      </w:tr>
      <w:tr w:rsidR="000E6C3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E6C36" w:rsidRDefault="000E6C36" w:rsidP="000E6C36">
            <w:pPr>
              <w:rPr>
                <w:rFonts w:ascii="Times New Roman" w:eastAsia="Times New Roman" w:hAnsi="Times New Roman"/>
                <w:noProof/>
                <w:color w:val="000000"/>
                <w:sz w:val="20"/>
                <w:szCs w:val="20"/>
                <w:lang w:eastAsia="uk-UA"/>
              </w:rPr>
            </w:pPr>
          </w:p>
        </w:tc>
      </w:tr>
      <w:tr w:rsidR="000E6C3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E6C36" w:rsidRDefault="000E6C36" w:rsidP="000E6C3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E6C36" w:rsidRDefault="000E6C36" w:rsidP="000E6C3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E6C36" w:rsidRDefault="000E6C36" w:rsidP="000E6C3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E6C36" w:rsidRDefault="000E6C36" w:rsidP="000E6C3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E6C36" w:rsidRDefault="000E6C36" w:rsidP="000E6C3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E6C36" w:rsidRDefault="000E6C36" w:rsidP="000E6C3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E6C36" w:rsidRDefault="000E6C36" w:rsidP="000E6C3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E6C36" w:rsidRDefault="000E6C36" w:rsidP="000E6C3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E6C36" w:rsidRDefault="000E6C36" w:rsidP="000E6C36">
            <w:pPr>
              <w:rPr>
                <w:rFonts w:ascii="Times New Roman" w:eastAsia="Times New Roman" w:hAnsi="Times New Roman"/>
                <w:noProof/>
                <w:color w:val="000000"/>
                <w:sz w:val="20"/>
                <w:szCs w:val="20"/>
                <w:lang w:eastAsia="uk-UA"/>
              </w:rPr>
            </w:pPr>
          </w:p>
        </w:tc>
      </w:tr>
      <w:tr w:rsidR="000E6C3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E6C36" w:rsidRDefault="000E6C36" w:rsidP="000E6C36">
            <w:pPr>
              <w:rPr>
                <w:rFonts w:ascii="Times New Roman" w:hAnsi="Times New Roman"/>
                <w:noProof/>
                <w:color w:val="000000"/>
                <w:sz w:val="20"/>
                <w:szCs w:val="20"/>
              </w:rPr>
            </w:pPr>
          </w:p>
        </w:tc>
      </w:tr>
      <w:tr w:rsidR="000E6C3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E6C36" w:rsidRDefault="000E6C36" w:rsidP="000E6C3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E6C36" w:rsidRDefault="000E6C36" w:rsidP="000E6C3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E6C36" w:rsidRDefault="000E6C36" w:rsidP="000E6C3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E6C36" w:rsidRDefault="000E6C36" w:rsidP="000E6C3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E6C36" w:rsidRDefault="000E6C36" w:rsidP="000E6C3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E6C36" w:rsidRDefault="000E6C36" w:rsidP="000E6C3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E6C36" w:rsidRDefault="000E6C36" w:rsidP="000E6C3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E6C36" w:rsidRDefault="000E6C36" w:rsidP="000E6C3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05214B24"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E6C36" w:rsidRDefault="000E6C36" w:rsidP="000E6C36">
            <w:pPr>
              <w:rPr>
                <w:rFonts w:ascii="Times New Roman" w:eastAsiaTheme="minorHAnsi" w:hAnsi="Times New Roman"/>
                <w:sz w:val="20"/>
                <w:szCs w:val="20"/>
              </w:rPr>
            </w:pPr>
          </w:p>
          <w:p w14:paraId="372051C8" w14:textId="7CD0BDC7" w:rsidR="000E6C36" w:rsidRDefault="00047D40" w:rsidP="000E6C36">
            <w:pPr>
              <w:rPr>
                <w:rFonts w:ascii="Times New Roman" w:eastAsiaTheme="minorHAnsi" w:hAnsi="Times New Roman"/>
                <w:sz w:val="20"/>
                <w:szCs w:val="20"/>
              </w:rPr>
            </w:pPr>
            <w:r>
              <w:rPr>
                <w:rFonts w:ascii="Times New Roman" w:eastAsiaTheme="minorHAnsi" w:hAnsi="Times New Roman"/>
                <w:sz w:val="20"/>
                <w:szCs w:val="20"/>
              </w:rPr>
              <w:t>788,8</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E6C36" w:rsidRDefault="000E6C36" w:rsidP="000E6C36">
            <w:pPr>
              <w:rPr>
                <w:rFonts w:ascii="Times New Roman" w:eastAsiaTheme="minorHAnsi" w:hAnsi="Times New Roman"/>
                <w:sz w:val="20"/>
                <w:szCs w:val="20"/>
              </w:rPr>
            </w:pPr>
          </w:p>
          <w:p w14:paraId="686E3827" w14:textId="3530F90B"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250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E6C36" w:rsidRDefault="000E6C36" w:rsidP="000E6C36">
            <w:pPr>
              <w:rPr>
                <w:rFonts w:ascii="Times New Roman" w:eastAsiaTheme="minorHAnsi" w:hAnsi="Times New Roman"/>
                <w:sz w:val="20"/>
                <w:szCs w:val="20"/>
              </w:rPr>
            </w:pPr>
          </w:p>
        </w:tc>
      </w:tr>
      <w:tr w:rsidR="000E6C3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7983754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120,0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E6C36" w:rsidRDefault="000E6C36" w:rsidP="000E6C36">
            <w:pPr>
              <w:rPr>
                <w:rFonts w:ascii="Times New Roman" w:eastAsiaTheme="minorHAnsi" w:hAnsi="Times New Roman"/>
                <w:sz w:val="20"/>
                <w:szCs w:val="20"/>
              </w:rPr>
            </w:pPr>
          </w:p>
        </w:tc>
      </w:tr>
      <w:tr w:rsidR="000E6C3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E6C36" w:rsidRDefault="000E6C36" w:rsidP="000E6C3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E6C36" w:rsidRDefault="000E6C36" w:rsidP="000E6C3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081408FD" w:rsidR="000E6C36" w:rsidRDefault="00A62DFE" w:rsidP="000E6C36">
            <w:pPr>
              <w:rPr>
                <w:rFonts w:ascii="Times New Roman" w:eastAsiaTheme="minorHAnsi" w:hAnsi="Times New Roman"/>
                <w:sz w:val="20"/>
                <w:szCs w:val="20"/>
                <w:lang w:eastAsia="ru-RU"/>
              </w:rPr>
            </w:pPr>
            <w:r>
              <w:rPr>
                <w:rFonts w:ascii="Times New Roman" w:eastAsiaTheme="minorHAnsi" w:hAnsi="Times New Roman"/>
                <w:sz w:val="20"/>
                <w:szCs w:val="20"/>
                <w:lang w:eastAsia="ru-RU"/>
              </w:rPr>
              <w:t>0,</w:t>
            </w:r>
            <w:r w:rsidR="000E6C36">
              <w:rPr>
                <w:rFonts w:ascii="Times New Roman" w:eastAsiaTheme="minorHAnsi" w:hAnsi="Times New Roman"/>
                <w:sz w:val="20"/>
                <w:szCs w:val="20"/>
                <w:lang w:eastAsia="ru-RU"/>
              </w:rPr>
              <w:t>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45D281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0</w:t>
            </w:r>
            <w:r w:rsidR="000E6C3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3336E4C9"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30</w:t>
            </w:r>
            <w:r w:rsidR="00A62DFE">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E6C36" w:rsidRDefault="000E6C36" w:rsidP="000E6C36">
            <w:pPr>
              <w:rPr>
                <w:rFonts w:ascii="Times New Roman" w:eastAsiaTheme="minorHAnsi" w:hAnsi="Times New Roman"/>
                <w:sz w:val="20"/>
                <w:szCs w:val="20"/>
              </w:rPr>
            </w:pPr>
          </w:p>
        </w:tc>
      </w:tr>
      <w:tr w:rsidR="000E6C3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E6C36" w:rsidRDefault="000E6C36" w:rsidP="000E6C3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02F5B77A"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0,0</w:t>
            </w:r>
          </w:p>
        </w:tc>
        <w:tc>
          <w:tcPr>
            <w:tcW w:w="993" w:type="dxa"/>
            <w:gridSpan w:val="2"/>
            <w:tcBorders>
              <w:top w:val="nil"/>
              <w:left w:val="single" w:sz="4" w:space="0" w:color="auto"/>
              <w:bottom w:val="single" w:sz="4" w:space="0" w:color="auto"/>
              <w:right w:val="single" w:sz="4" w:space="0" w:color="auto"/>
            </w:tcBorders>
          </w:tcPr>
          <w:p w14:paraId="02C90673" w14:textId="77777777" w:rsidR="000E6C36" w:rsidRDefault="000E6C36" w:rsidP="000E6C36">
            <w:pPr>
              <w:rPr>
                <w:rFonts w:ascii="Times New Roman" w:eastAsiaTheme="minorHAnsi" w:hAnsi="Times New Roman"/>
                <w:sz w:val="20"/>
                <w:szCs w:val="20"/>
              </w:rPr>
            </w:pPr>
          </w:p>
          <w:p w14:paraId="75092052" w14:textId="2E3B55C4"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w:t>
            </w:r>
            <w:r w:rsidR="00A62DFE">
              <w:rPr>
                <w:rFonts w:ascii="Times New Roman" w:eastAsiaTheme="minorHAnsi" w:hAnsi="Times New Roman"/>
                <w:sz w:val="20"/>
                <w:szCs w:val="20"/>
              </w:rPr>
              <w:t>4</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E6C36" w:rsidRDefault="000E6C36" w:rsidP="000E6C36">
            <w:pPr>
              <w:rPr>
                <w:rFonts w:ascii="Times New Roman" w:eastAsiaTheme="minorHAnsi" w:hAnsi="Times New Roman"/>
                <w:sz w:val="20"/>
                <w:szCs w:val="20"/>
              </w:rPr>
            </w:pPr>
          </w:p>
          <w:p w14:paraId="365B8E6E" w14:textId="5B943C7F"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E6C36" w:rsidRDefault="000E6C36" w:rsidP="000E6C36">
            <w:pPr>
              <w:rPr>
                <w:rFonts w:ascii="Times New Roman" w:eastAsiaTheme="minorHAnsi" w:hAnsi="Times New Roman"/>
                <w:sz w:val="20"/>
                <w:szCs w:val="20"/>
              </w:rPr>
            </w:pPr>
          </w:p>
        </w:tc>
      </w:tr>
      <w:tr w:rsidR="000E6C3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E6C36" w:rsidRDefault="000E6C36" w:rsidP="000E6C3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E6C36" w:rsidRDefault="000E6C36" w:rsidP="000E6C3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E6C36" w:rsidRDefault="000E6C36" w:rsidP="000E6C3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E6C36" w:rsidRDefault="000E6C36" w:rsidP="000E6C3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E6C36" w:rsidRDefault="000E6C36" w:rsidP="000E6C36">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Pr>
                <w:rFonts w:ascii="Times New Roman" w:hAnsi="Times New Roman"/>
                <w:color w:val="000000"/>
                <w:sz w:val="20"/>
                <w:szCs w:val="20"/>
                <w:lang w:eastAsia="uk-UA"/>
              </w:rPr>
              <w:lastRenderedPageBreak/>
              <w:t>установ</w:t>
            </w:r>
            <w:proofErr w:type="spellEnd"/>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13ED20C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lastRenderedPageBreak/>
              <w:t>909</w:t>
            </w:r>
            <w:r w:rsidR="000E6C36">
              <w:rPr>
                <w:rFonts w:ascii="Times New Roman" w:eastAsiaTheme="minorHAnsi" w:hAnsi="Times New Roman"/>
                <w:sz w:val="20"/>
                <w:szCs w:val="20"/>
              </w:rPr>
              <w:t>,2</w:t>
            </w:r>
          </w:p>
        </w:tc>
        <w:tc>
          <w:tcPr>
            <w:tcW w:w="993" w:type="dxa"/>
            <w:gridSpan w:val="2"/>
            <w:tcBorders>
              <w:top w:val="nil"/>
              <w:left w:val="single" w:sz="4" w:space="0" w:color="auto"/>
              <w:bottom w:val="single" w:sz="4" w:space="0" w:color="auto"/>
              <w:right w:val="single" w:sz="4" w:space="0" w:color="auto"/>
            </w:tcBorders>
          </w:tcPr>
          <w:p w14:paraId="3A2F467F" w14:textId="77777777" w:rsidR="000E6C36" w:rsidRDefault="000E6C36" w:rsidP="000E6C36">
            <w:pPr>
              <w:rPr>
                <w:rFonts w:ascii="Times New Roman" w:eastAsiaTheme="minorHAnsi" w:hAnsi="Times New Roman"/>
                <w:sz w:val="20"/>
                <w:szCs w:val="20"/>
              </w:rPr>
            </w:pPr>
          </w:p>
          <w:p w14:paraId="42B0427D" w14:textId="35E691A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3</w:t>
            </w:r>
            <w:r w:rsidR="00047D40">
              <w:rPr>
                <w:rFonts w:ascii="Times New Roman" w:eastAsiaTheme="minorHAnsi" w:hAnsi="Times New Roman"/>
                <w:sz w:val="20"/>
                <w:szCs w:val="20"/>
              </w:rPr>
              <w:t>28</w:t>
            </w:r>
            <w:r w:rsidR="000E6C36">
              <w:rPr>
                <w:rFonts w:ascii="Times New Roman" w:eastAsiaTheme="minorHAnsi" w:hAnsi="Times New Roman"/>
                <w:sz w:val="20"/>
                <w:szCs w:val="20"/>
              </w:rPr>
              <w:t>,</w:t>
            </w:r>
            <w:r>
              <w:rPr>
                <w:rFonts w:ascii="Times New Roman" w:eastAsiaTheme="minorHAnsi" w:hAnsi="Times New Roman"/>
                <w:sz w:val="20"/>
                <w:szCs w:val="20"/>
              </w:rPr>
              <w:t>7</w:t>
            </w:r>
          </w:p>
        </w:tc>
        <w:tc>
          <w:tcPr>
            <w:tcW w:w="1101" w:type="dxa"/>
            <w:tcBorders>
              <w:top w:val="nil"/>
              <w:left w:val="single" w:sz="4" w:space="0" w:color="auto"/>
              <w:bottom w:val="single" w:sz="4" w:space="0" w:color="auto"/>
              <w:right w:val="single" w:sz="4" w:space="0" w:color="auto"/>
            </w:tcBorders>
          </w:tcPr>
          <w:p w14:paraId="7EF392C4" w14:textId="77777777" w:rsidR="000E6C36" w:rsidRDefault="000E6C36" w:rsidP="000E6C36">
            <w:pPr>
              <w:rPr>
                <w:rFonts w:ascii="Times New Roman" w:eastAsiaTheme="minorHAnsi" w:hAnsi="Times New Roman"/>
                <w:sz w:val="20"/>
                <w:szCs w:val="20"/>
              </w:rPr>
            </w:pPr>
          </w:p>
          <w:p w14:paraId="615275D8" w14:textId="77777777" w:rsidR="000E6C36" w:rsidRDefault="000E6C36" w:rsidP="000E6C3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E6C36" w:rsidRDefault="000E6C36" w:rsidP="000E6C36">
            <w:pPr>
              <w:rPr>
                <w:rFonts w:ascii="Times New Roman" w:eastAsiaTheme="minorHAnsi" w:hAnsi="Times New Roman"/>
                <w:sz w:val="20"/>
                <w:szCs w:val="20"/>
                <w:lang w:eastAsia="ru-RU"/>
              </w:rPr>
            </w:pPr>
          </w:p>
        </w:tc>
        <w:bookmarkEnd w:id="33"/>
      </w:tr>
      <w:tr w:rsidR="000E6C3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E6C36" w:rsidRDefault="000E6C36" w:rsidP="000E6C36">
            <w:pPr>
              <w:rPr>
                <w:rFonts w:ascii="Times New Roman" w:eastAsiaTheme="minorHAnsi" w:hAnsi="Times New Roman"/>
                <w:b/>
                <w:bCs/>
                <w:sz w:val="20"/>
                <w:szCs w:val="20"/>
              </w:rPr>
            </w:pPr>
          </w:p>
          <w:p w14:paraId="2D9D2C10" w14:textId="7DBA9204" w:rsidR="000E6C36" w:rsidRDefault="000E6C36" w:rsidP="000E6C36">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5F6221">
              <w:rPr>
                <w:rFonts w:ascii="Times New Roman" w:eastAsiaTheme="minorHAnsi" w:hAnsi="Times New Roman"/>
                <w:b/>
                <w:bCs/>
                <w:sz w:val="20"/>
                <w:szCs w:val="20"/>
              </w:rPr>
              <w:t>5255,4</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E6C36" w:rsidRDefault="000E6C36" w:rsidP="000E6C3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0E6C36" w:rsidRDefault="000E6C36" w:rsidP="000E6C36">
            <w:pPr>
              <w:rPr>
                <w:rFonts w:ascii="Times New Roman" w:eastAsiaTheme="minorHAnsi" w:hAnsi="Times New Roman"/>
                <w:sz w:val="20"/>
                <w:szCs w:val="20"/>
              </w:rPr>
            </w:pPr>
          </w:p>
          <w:p w14:paraId="2405A01D" w14:textId="459409F2"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w:t>
            </w:r>
            <w:r w:rsidR="000E6C36">
              <w:rPr>
                <w:rFonts w:ascii="Times New Roman" w:eastAsiaTheme="minorHAnsi" w:hAnsi="Times New Roman"/>
                <w:sz w:val="20"/>
                <w:szCs w:val="20"/>
              </w:rPr>
              <w:t>,</w:t>
            </w:r>
            <w:r>
              <w:rPr>
                <w:rFonts w:ascii="Times New Roman" w:eastAsiaTheme="minorHAnsi" w:hAnsi="Times New Roman"/>
                <w:sz w:val="20"/>
                <w:szCs w:val="20"/>
              </w:rPr>
              <w:t>6</w:t>
            </w:r>
          </w:p>
        </w:tc>
        <w:tc>
          <w:tcPr>
            <w:tcW w:w="993" w:type="dxa"/>
            <w:gridSpan w:val="2"/>
            <w:tcBorders>
              <w:top w:val="single" w:sz="4" w:space="0" w:color="auto"/>
              <w:left w:val="single" w:sz="4" w:space="0" w:color="auto"/>
              <w:bottom w:val="single" w:sz="4" w:space="0" w:color="auto"/>
              <w:right w:val="single" w:sz="4" w:space="0" w:color="auto"/>
            </w:tcBorders>
          </w:tcPr>
          <w:p w14:paraId="06DC359B" w14:textId="77777777" w:rsidR="000E6C36" w:rsidRDefault="000E6C36" w:rsidP="000E6C36">
            <w:pPr>
              <w:rPr>
                <w:rFonts w:ascii="Times New Roman" w:eastAsiaTheme="minorHAnsi" w:hAnsi="Times New Roman"/>
                <w:sz w:val="20"/>
                <w:szCs w:val="20"/>
              </w:rPr>
            </w:pPr>
          </w:p>
          <w:p w14:paraId="49013035" w14:textId="53A3AB53" w:rsidR="000E6C36" w:rsidRDefault="00A62DFE" w:rsidP="000E6C36">
            <w:pPr>
              <w:rPr>
                <w:rFonts w:ascii="Times New Roman" w:eastAsiaTheme="minorHAnsi" w:hAnsi="Times New Roman"/>
                <w:sz w:val="20"/>
                <w:szCs w:val="20"/>
              </w:rPr>
            </w:pPr>
            <w:r>
              <w:rPr>
                <w:rFonts w:ascii="Times New Roman" w:eastAsiaTheme="minorHAnsi" w:hAnsi="Times New Roman"/>
                <w:sz w:val="20"/>
                <w:szCs w:val="20"/>
              </w:rPr>
              <w:t>2</w:t>
            </w:r>
            <w:r w:rsidR="00047D40">
              <w:rPr>
                <w:rFonts w:ascii="Times New Roman" w:eastAsiaTheme="minorHAnsi" w:hAnsi="Times New Roman"/>
                <w:sz w:val="20"/>
                <w:szCs w:val="20"/>
              </w:rPr>
              <w:t>517</w:t>
            </w:r>
            <w:r w:rsidR="000E6C36">
              <w:rPr>
                <w:rFonts w:ascii="Times New Roman" w:eastAsiaTheme="minorHAnsi" w:hAnsi="Times New Roman"/>
                <w:sz w:val="20"/>
                <w:szCs w:val="20"/>
              </w:rPr>
              <w:t>,</w:t>
            </w:r>
            <w:r w:rsidR="00047D40">
              <w:rPr>
                <w:rFonts w:ascii="Times New Roman" w:eastAsiaTheme="minorHAnsi" w:hAnsi="Times New Roman"/>
                <w:sz w:val="20"/>
                <w:szCs w:val="20"/>
              </w:rPr>
              <w:t>5</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E6C36" w:rsidRDefault="000E6C36" w:rsidP="000E6C36">
            <w:pPr>
              <w:rPr>
                <w:rFonts w:ascii="Times New Roman" w:eastAsiaTheme="minorHAnsi" w:hAnsi="Times New Roman"/>
                <w:sz w:val="20"/>
                <w:szCs w:val="20"/>
              </w:rPr>
            </w:pPr>
          </w:p>
          <w:p w14:paraId="0B7D899E" w14:textId="10406348" w:rsidR="000E6C36" w:rsidRDefault="007D206B" w:rsidP="000E6C36">
            <w:pPr>
              <w:rPr>
                <w:rFonts w:ascii="Times New Roman" w:eastAsiaTheme="minorHAnsi" w:hAnsi="Times New Roman"/>
                <w:sz w:val="20"/>
                <w:szCs w:val="20"/>
              </w:rPr>
            </w:pPr>
            <w:r>
              <w:rPr>
                <w:rFonts w:ascii="Times New Roman" w:eastAsiaTheme="minorHAnsi" w:hAnsi="Times New Roman"/>
                <w:sz w:val="20"/>
                <w:szCs w:val="20"/>
              </w:rPr>
              <w:t>1050</w:t>
            </w:r>
            <w:r w:rsidR="000E6C36">
              <w:rPr>
                <w:rFonts w:ascii="Times New Roman" w:eastAsiaTheme="minorHAnsi" w:hAnsi="Times New Roman"/>
                <w:sz w:val="20"/>
                <w:szCs w:val="20"/>
              </w:rPr>
              <w:t>,</w:t>
            </w:r>
            <w:r>
              <w:rPr>
                <w:rFonts w:ascii="Times New Roman" w:eastAsiaTheme="minorHAnsi" w:hAnsi="Times New Roman"/>
                <w:sz w:val="20"/>
                <w:szCs w:val="20"/>
              </w:rPr>
              <w:t>3</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E6C36" w:rsidRDefault="000E6C36" w:rsidP="000E6C3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4"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4"/>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1A6CBF2B" w:rsidR="00A422D5" w:rsidRDefault="00E6136D"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6</w:t>
            </w:r>
            <w:r w:rsidR="007D206B">
              <w:rPr>
                <w:rFonts w:ascii="Times New Roman" w:eastAsiaTheme="minorHAnsi" w:hAnsi="Times New Roman"/>
                <w:sz w:val="20"/>
                <w:szCs w:val="20"/>
              </w:rPr>
              <w:t>8</w:t>
            </w:r>
            <w:r>
              <w:rPr>
                <w:rFonts w:ascii="Times New Roman" w:eastAsiaTheme="minorHAnsi" w:hAnsi="Times New Roman"/>
                <w:sz w:val="20"/>
                <w:szCs w:val="20"/>
              </w:rPr>
              <w:t>4</w:t>
            </w:r>
            <w:r w:rsidR="00DF6D39">
              <w:rPr>
                <w:rFonts w:ascii="Times New Roman" w:eastAsiaTheme="minorHAnsi" w:hAnsi="Times New Roman"/>
                <w:sz w:val="20"/>
                <w:szCs w:val="20"/>
              </w:rPr>
              <w:t>,</w:t>
            </w:r>
            <w:r>
              <w:rPr>
                <w:rFonts w:ascii="Times New Roman" w:eastAsiaTheme="minorHAnsi" w:hAnsi="Times New Roman"/>
                <w:sz w:val="20"/>
                <w:szCs w:val="20"/>
              </w:rPr>
              <w:t>6</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698A1BEC" w:rsidR="00A422D5" w:rsidRDefault="00307594"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788</w:t>
            </w:r>
            <w:r w:rsidR="00A422D5">
              <w:rPr>
                <w:rFonts w:ascii="Times New Roman" w:eastAsiaTheme="minorHAnsi" w:hAnsi="Times New Roman"/>
                <w:sz w:val="20"/>
                <w:szCs w:val="20"/>
              </w:rPr>
              <w:t>,</w:t>
            </w:r>
            <w:r>
              <w:rPr>
                <w:rFonts w:ascii="Times New Roman" w:eastAsiaTheme="minorHAnsi" w:hAnsi="Times New Roman"/>
                <w:sz w:val="20"/>
                <w:szCs w:val="20"/>
              </w:rPr>
              <w:t>8</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1D63B1DC" w:rsidR="00A422D5" w:rsidRDefault="007D206B"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250,3</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58422E12" w:rsidR="00A422D5" w:rsidRDefault="00BB3A9A"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1723</w:t>
            </w:r>
            <w:r w:rsidR="007B336A">
              <w:rPr>
                <w:rFonts w:ascii="Times New Roman" w:hAnsi="Times New Roman"/>
                <w:noProof/>
                <w:color w:val="000000"/>
                <w:sz w:val="20"/>
                <w:szCs w:val="20"/>
                <w:lang w:eastAsia="uk-UA"/>
              </w:rPr>
              <w:t>,</w:t>
            </w:r>
            <w:r>
              <w:rPr>
                <w:rFonts w:ascii="Times New Roman" w:hAnsi="Times New Roman"/>
                <w:noProof/>
                <w:color w:val="000000"/>
                <w:sz w:val="20"/>
                <w:szCs w:val="20"/>
                <w:lang w:eastAsia="uk-UA"/>
              </w:rPr>
              <w:t>7</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688A713A"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04DDE850" w:rsidR="00A422D5" w:rsidRDefault="00E6136D"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21</w:t>
            </w:r>
            <w:r w:rsidR="00DF6D39">
              <w:rPr>
                <w:rFonts w:ascii="Times New Roman" w:hAnsi="Times New Roman"/>
                <w:noProof/>
                <w:color w:val="000000"/>
                <w:sz w:val="20"/>
                <w:szCs w:val="20"/>
              </w:rPr>
              <w:t>3,8</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71799D0B" w:rsidR="00A422D5" w:rsidRDefault="00E6136D"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w:t>
            </w:r>
            <w:r w:rsidR="00A422D5">
              <w:rPr>
                <w:rFonts w:ascii="Times New Roman" w:eastAsiaTheme="minorHAnsi" w:hAnsi="Times New Roman"/>
                <w:sz w:val="20"/>
                <w:szCs w:val="20"/>
                <w:lang w:eastAsia="ru-RU"/>
              </w:rPr>
              <w:t>,0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43A07221" w:rsidR="00A422D5" w:rsidRDefault="00E6136D"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w:t>
            </w:r>
            <w:r w:rsidR="00A422D5">
              <w:rPr>
                <w:rFonts w:ascii="Times New Roman" w:eastAsiaTheme="minorHAnsi" w:hAnsi="Times New Roman"/>
                <w:sz w:val="20"/>
                <w:szCs w:val="20"/>
              </w:rPr>
              <w:t>,0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667C4E81"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w:t>
            </w:r>
            <w:r w:rsidR="00E6136D">
              <w:rPr>
                <w:rFonts w:ascii="Times New Roman" w:eastAsiaTheme="minorHAnsi" w:hAnsi="Times New Roman"/>
                <w:sz w:val="20"/>
                <w:szCs w:val="20"/>
              </w:rPr>
              <w:t>0</w:t>
            </w:r>
            <w:r>
              <w:rPr>
                <w:rFonts w:ascii="Times New Roman" w:eastAsiaTheme="minorHAnsi" w:hAnsi="Times New Roman"/>
                <w:sz w:val="20"/>
                <w:szCs w:val="20"/>
              </w:rPr>
              <w:t>,0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2DE4AA64"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E6136D">
              <w:rPr>
                <w:rFonts w:ascii="Times New Roman" w:hAnsi="Times New Roman"/>
                <w:noProof/>
                <w:color w:val="000000"/>
                <w:sz w:val="20"/>
                <w:szCs w:val="20"/>
              </w:rPr>
              <w:t>00</w:t>
            </w:r>
            <w:r w:rsidR="00A422D5">
              <w:rPr>
                <w:rFonts w:ascii="Times New Roman" w:hAnsi="Times New Roman"/>
                <w:noProof/>
                <w:color w:val="000000"/>
                <w:sz w:val="20"/>
                <w:szCs w:val="20"/>
              </w:rPr>
              <w:t>,0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10F2F665"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641" w:type="pct"/>
            <w:tcBorders>
              <w:top w:val="nil"/>
              <w:left w:val="single" w:sz="4" w:space="0" w:color="auto"/>
              <w:bottom w:val="single" w:sz="4" w:space="0" w:color="auto"/>
              <w:right w:val="single" w:sz="4" w:space="0" w:color="auto"/>
            </w:tcBorders>
            <w:vAlign w:val="center"/>
          </w:tcPr>
          <w:p w14:paraId="4CFBFBFD" w14:textId="2D22D7A2"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w:t>
            </w:r>
            <w:r w:rsidR="00E6136D">
              <w:rPr>
                <w:rFonts w:ascii="Times New Roman" w:eastAsiaTheme="minorHAnsi" w:hAnsi="Times New Roman"/>
                <w:sz w:val="20"/>
                <w:szCs w:val="20"/>
              </w:rPr>
              <w:t>4</w:t>
            </w:r>
            <w:r>
              <w:rPr>
                <w:rFonts w:ascii="Times New Roman" w:eastAsiaTheme="minorHAnsi" w:hAnsi="Times New Roman"/>
                <w:sz w:val="20"/>
                <w:szCs w:val="20"/>
              </w:rPr>
              <w:t>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C51C88" w:rsidR="00A422D5" w:rsidRDefault="00E6136D"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165</w:t>
            </w:r>
            <w:r w:rsidR="00A422D5">
              <w:rPr>
                <w:rFonts w:ascii="Times New Roman" w:hAnsi="Times New Roman"/>
                <w:noProof/>
                <w:color w:val="000000"/>
                <w:sz w:val="20"/>
                <w:szCs w:val="20"/>
              </w:rPr>
              <w:t>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067F7ED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909</w:t>
            </w:r>
            <w:r w:rsidR="00DF6D39">
              <w:rPr>
                <w:rFonts w:ascii="Times New Roman" w:eastAsiaTheme="minorHAnsi" w:hAnsi="Times New Roman"/>
                <w:sz w:val="20"/>
                <w:szCs w:val="20"/>
              </w:rPr>
              <w:t>,2</w:t>
            </w:r>
          </w:p>
        </w:tc>
        <w:tc>
          <w:tcPr>
            <w:tcW w:w="641" w:type="pct"/>
            <w:tcBorders>
              <w:top w:val="nil"/>
              <w:left w:val="single" w:sz="4" w:space="0" w:color="auto"/>
              <w:bottom w:val="single" w:sz="4" w:space="0" w:color="auto"/>
              <w:right w:val="single" w:sz="4" w:space="0" w:color="auto"/>
            </w:tcBorders>
            <w:vAlign w:val="center"/>
            <w:hideMark/>
          </w:tcPr>
          <w:p w14:paraId="24BBEBC8" w14:textId="773008F7" w:rsidR="00A422D5" w:rsidRDefault="00E6136D"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3</w:t>
            </w:r>
            <w:r w:rsidR="00307594">
              <w:rPr>
                <w:rFonts w:ascii="Times New Roman" w:eastAsiaTheme="minorHAnsi" w:hAnsi="Times New Roman"/>
                <w:sz w:val="20"/>
                <w:szCs w:val="20"/>
              </w:rPr>
              <w:t>28</w:t>
            </w:r>
            <w:r w:rsidR="00A422D5">
              <w:rPr>
                <w:rFonts w:ascii="Times New Roman" w:eastAsiaTheme="minorHAnsi" w:hAnsi="Times New Roman"/>
                <w:sz w:val="20"/>
                <w:szCs w:val="20"/>
              </w:rPr>
              <w:t>,</w:t>
            </w:r>
            <w:r>
              <w:rPr>
                <w:rFonts w:ascii="Times New Roman" w:eastAsiaTheme="minorHAnsi" w:hAnsi="Times New Roman"/>
                <w:sz w:val="20"/>
                <w:szCs w:val="20"/>
              </w:rPr>
              <w:t>7</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0DF8167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13</w:t>
            </w:r>
            <w:r w:rsidR="00BB3A9A">
              <w:rPr>
                <w:rFonts w:ascii="Times New Roman" w:hAnsi="Times New Roman"/>
                <w:noProof/>
                <w:color w:val="000000"/>
                <w:sz w:val="20"/>
                <w:szCs w:val="20"/>
              </w:rPr>
              <w:t>67</w:t>
            </w:r>
            <w:r>
              <w:rPr>
                <w:rFonts w:ascii="Times New Roman" w:hAnsi="Times New Roman"/>
                <w:noProof/>
                <w:color w:val="000000"/>
                <w:sz w:val="20"/>
                <w:szCs w:val="20"/>
              </w:rPr>
              <w:t>,</w:t>
            </w:r>
            <w:r w:rsidR="00BB3A9A">
              <w:rPr>
                <w:rFonts w:ascii="Times New Roman" w:hAnsi="Times New Roman"/>
                <w:noProof/>
                <w:color w:val="000000"/>
                <w:sz w:val="20"/>
                <w:szCs w:val="20"/>
              </w:rPr>
              <w:t>9</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795FF601" w:rsidR="00A422D5" w:rsidRPr="0071675E" w:rsidRDefault="00E6136D"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16</w:t>
            </w:r>
            <w:r w:rsidR="007D206B">
              <w:rPr>
                <w:rFonts w:ascii="Times New Roman" w:eastAsiaTheme="minorHAnsi" w:hAnsi="Times New Roman"/>
                <w:sz w:val="20"/>
                <w:szCs w:val="20"/>
              </w:rPr>
              <w:t>8</w:t>
            </w:r>
            <w:r>
              <w:rPr>
                <w:rFonts w:ascii="Times New Roman" w:eastAsiaTheme="minorHAnsi" w:hAnsi="Times New Roman"/>
                <w:sz w:val="20"/>
                <w:szCs w:val="20"/>
              </w:rPr>
              <w:t>7,6</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6243E3B1" w:rsidR="00A422D5" w:rsidRDefault="00307594"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2517</w:t>
            </w:r>
            <w:r w:rsidR="00A422D5">
              <w:rPr>
                <w:rFonts w:ascii="Times New Roman" w:eastAsiaTheme="minorHAnsi" w:hAnsi="Times New Roman"/>
                <w:sz w:val="20"/>
                <w:szCs w:val="20"/>
              </w:rPr>
              <w:t>,</w:t>
            </w:r>
            <w:r>
              <w:rPr>
                <w:rFonts w:ascii="Times New Roman" w:eastAsiaTheme="minorHAnsi" w:hAnsi="Times New Roman"/>
                <w:sz w:val="20"/>
                <w:szCs w:val="20"/>
              </w:rPr>
              <w:t>5</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DACB302" w:rsidR="00A422D5" w:rsidRDefault="007D206B"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1050</w:t>
            </w:r>
            <w:r w:rsidR="00A422D5">
              <w:rPr>
                <w:rFonts w:ascii="Times New Roman" w:eastAsiaTheme="minorHAnsi" w:hAnsi="Times New Roman"/>
                <w:sz w:val="20"/>
                <w:szCs w:val="20"/>
              </w:rPr>
              <w:t>,</w:t>
            </w:r>
            <w:r>
              <w:rPr>
                <w:rFonts w:ascii="Times New Roman" w:eastAsiaTheme="minorHAnsi" w:hAnsi="Times New Roman"/>
                <w:sz w:val="20"/>
                <w:szCs w:val="20"/>
              </w:rPr>
              <w:t>3</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67A9E3F1" w:rsidR="00A422D5" w:rsidRDefault="00307594"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5255</w:t>
            </w:r>
            <w:r w:rsidR="00A422D5">
              <w:rPr>
                <w:rFonts w:ascii="Times New Roman" w:hAnsi="Times New Roman"/>
                <w:b/>
                <w:bCs/>
                <w:noProof/>
                <w:color w:val="000000"/>
                <w:sz w:val="20"/>
                <w:szCs w:val="20"/>
              </w:rPr>
              <w:t>,</w:t>
            </w:r>
            <w:r>
              <w:rPr>
                <w:rFonts w:ascii="Times New Roman" w:hAnsi="Times New Roman"/>
                <w:b/>
                <w:bCs/>
                <w:noProof/>
                <w:color w:val="000000"/>
                <w:sz w:val="20"/>
                <w:szCs w:val="20"/>
              </w:rPr>
              <w:t>4</w:t>
            </w:r>
            <w:r w:rsidR="00A422D5">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lastRenderedPageBreak/>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3FB059C4" w14:textId="77777777" w:rsidR="000F04A6" w:rsidRPr="005620FD" w:rsidRDefault="000F04A6" w:rsidP="000F04A6">
      <w:pPr>
        <w:spacing w:after="0"/>
        <w:rPr>
          <w:rFonts w:ascii="Times New Roman" w:hAnsi="Times New Roman"/>
          <w:sz w:val="24"/>
          <w:szCs w:val="24"/>
          <w:lang w:val="ru-RU"/>
        </w:rPr>
      </w:pPr>
    </w:p>
    <w:p w14:paraId="21C3195A" w14:textId="228EB531" w:rsidR="00F511D5" w:rsidRDefault="00F511D5" w:rsidP="000F04A6">
      <w:pPr>
        <w:jc w:val="center"/>
        <w:rPr>
          <w:rFonts w:ascii="Times New Roman" w:hAnsi="Times New Roman"/>
          <w:sz w:val="24"/>
          <w:szCs w:val="24"/>
          <w:lang w:eastAsia="ru-RU"/>
        </w:rPr>
      </w:pPr>
    </w:p>
    <w:p w14:paraId="57C9D052" w14:textId="7449CA7A" w:rsidR="0079600B" w:rsidRDefault="0079600B" w:rsidP="000F04A6">
      <w:pPr>
        <w:jc w:val="cente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46D8198A" w14:textId="7CD1C0DD" w:rsidR="00DE083C" w:rsidRDefault="00DE083C" w:rsidP="002F27CC">
      <w:pPr>
        <w:rPr>
          <w:rFonts w:ascii="Times New Roman" w:hAnsi="Times New Roman"/>
          <w:sz w:val="24"/>
          <w:szCs w:val="24"/>
          <w:lang w:eastAsia="ru-RU"/>
        </w:rPr>
      </w:pPr>
    </w:p>
    <w:p w14:paraId="15E0D3C7" w14:textId="77777777" w:rsidR="0027435B" w:rsidRDefault="0027435B" w:rsidP="002F27CC">
      <w:pPr>
        <w:rPr>
          <w:rFonts w:ascii="Times New Roman" w:hAnsi="Times New Roman"/>
          <w:sz w:val="24"/>
          <w:szCs w:val="24"/>
          <w:lang w:eastAsia="ru-RU"/>
        </w:rPr>
      </w:pP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8893D8" w14:textId="77777777" w:rsidR="00CC2622" w:rsidRDefault="00CC2622" w:rsidP="00737C34">
      <w:pPr>
        <w:spacing w:after="0" w:line="240" w:lineRule="auto"/>
      </w:pPr>
      <w:r>
        <w:separator/>
      </w:r>
    </w:p>
  </w:endnote>
  <w:endnote w:type="continuationSeparator" w:id="0">
    <w:p w14:paraId="3A7BD82D" w14:textId="77777777" w:rsidR="00CC2622" w:rsidRDefault="00CC2622"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76CAA" w14:textId="77777777" w:rsidR="00EC15EC" w:rsidRDefault="00EC15E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DEA2D" w14:textId="77777777" w:rsidR="00EC15EC" w:rsidRDefault="00EC15EC">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93829" w14:textId="77777777" w:rsidR="00EC15EC" w:rsidRDefault="00EC15E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C7FB8" w14:textId="77777777" w:rsidR="00CC2622" w:rsidRDefault="00CC2622" w:rsidP="00737C34">
      <w:pPr>
        <w:spacing w:after="0" w:line="240" w:lineRule="auto"/>
      </w:pPr>
      <w:r>
        <w:separator/>
      </w:r>
    </w:p>
  </w:footnote>
  <w:footnote w:type="continuationSeparator" w:id="0">
    <w:p w14:paraId="367ADD15" w14:textId="77777777" w:rsidR="00CC2622" w:rsidRDefault="00CC2622"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734EE" w14:textId="77777777" w:rsidR="00EC15EC" w:rsidRDefault="00EC15E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979AF" w14:textId="3CB30DA2" w:rsidR="00EC15EC" w:rsidRDefault="00EC15EC">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77BF3" w14:textId="77777777" w:rsidR="00EC15EC" w:rsidRDefault="00EC15EC">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6"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4"/>
  </w:num>
  <w:num w:numId="6">
    <w:abstractNumId w:val="13"/>
  </w:num>
  <w:num w:numId="7">
    <w:abstractNumId w:val="12"/>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10"/>
  </w:num>
  <w:num w:numId="16">
    <w:abstractNumId w:val="10"/>
  </w:num>
  <w:num w:numId="17">
    <w:abstractNumId w:val="7"/>
  </w:num>
  <w:num w:numId="18">
    <w:abstractNumId w:val="7"/>
  </w:num>
  <w:num w:numId="19">
    <w:abstractNumId w:val="18"/>
  </w:num>
  <w:num w:numId="20">
    <w:abstractNumId w:val="10"/>
  </w:num>
  <w:num w:numId="21">
    <w:abstractNumId w:val="7"/>
  </w:num>
  <w:num w:numId="22">
    <w:abstractNumId w:val="18"/>
  </w:num>
  <w:num w:numId="23">
    <w:abstractNumId w:val="10"/>
  </w:num>
  <w:num w:numId="24">
    <w:abstractNumId w:val="7"/>
  </w:num>
  <w:num w:numId="25">
    <w:abstractNumId w:val="18"/>
  </w:num>
  <w:num w:numId="26">
    <w:abstractNumId w:val="10"/>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156"/>
    <w:rsid w:val="000059C2"/>
    <w:rsid w:val="0001290E"/>
    <w:rsid w:val="0002107A"/>
    <w:rsid w:val="00021BA8"/>
    <w:rsid w:val="00030D40"/>
    <w:rsid w:val="00033937"/>
    <w:rsid w:val="00040453"/>
    <w:rsid w:val="00047D40"/>
    <w:rsid w:val="000A5C56"/>
    <w:rsid w:val="000B4FB0"/>
    <w:rsid w:val="000C227A"/>
    <w:rsid w:val="000E6C36"/>
    <w:rsid w:val="000F04A6"/>
    <w:rsid w:val="000F3AB8"/>
    <w:rsid w:val="000F4280"/>
    <w:rsid w:val="00111D5D"/>
    <w:rsid w:val="00115006"/>
    <w:rsid w:val="0012148E"/>
    <w:rsid w:val="001315AB"/>
    <w:rsid w:val="001371A2"/>
    <w:rsid w:val="00141448"/>
    <w:rsid w:val="00151E6C"/>
    <w:rsid w:val="0015362A"/>
    <w:rsid w:val="0015491D"/>
    <w:rsid w:val="0015673B"/>
    <w:rsid w:val="00162EC9"/>
    <w:rsid w:val="00165DBE"/>
    <w:rsid w:val="00170A0B"/>
    <w:rsid w:val="00187DE2"/>
    <w:rsid w:val="001A2ADE"/>
    <w:rsid w:val="001C3EB9"/>
    <w:rsid w:val="001E2A12"/>
    <w:rsid w:val="001F03FB"/>
    <w:rsid w:val="001F33CC"/>
    <w:rsid w:val="001F3F85"/>
    <w:rsid w:val="001F6AA5"/>
    <w:rsid w:val="00202A4F"/>
    <w:rsid w:val="002221C5"/>
    <w:rsid w:val="00222E12"/>
    <w:rsid w:val="0023051B"/>
    <w:rsid w:val="00241D7B"/>
    <w:rsid w:val="00244061"/>
    <w:rsid w:val="0027435B"/>
    <w:rsid w:val="00277EE9"/>
    <w:rsid w:val="00283955"/>
    <w:rsid w:val="002A023A"/>
    <w:rsid w:val="002A5332"/>
    <w:rsid w:val="002E426E"/>
    <w:rsid w:val="002E4360"/>
    <w:rsid w:val="002F02AA"/>
    <w:rsid w:val="002F27CC"/>
    <w:rsid w:val="002F6D2E"/>
    <w:rsid w:val="00301E83"/>
    <w:rsid w:val="00304DAC"/>
    <w:rsid w:val="00306EB6"/>
    <w:rsid w:val="003070CD"/>
    <w:rsid w:val="00307594"/>
    <w:rsid w:val="00313B52"/>
    <w:rsid w:val="00322154"/>
    <w:rsid w:val="00325AF2"/>
    <w:rsid w:val="00327546"/>
    <w:rsid w:val="003425EA"/>
    <w:rsid w:val="003440C5"/>
    <w:rsid w:val="00363A15"/>
    <w:rsid w:val="00375A14"/>
    <w:rsid w:val="00381883"/>
    <w:rsid w:val="003C6CBD"/>
    <w:rsid w:val="003D0515"/>
    <w:rsid w:val="003D68F3"/>
    <w:rsid w:val="003D7086"/>
    <w:rsid w:val="003E3A17"/>
    <w:rsid w:val="003E5B15"/>
    <w:rsid w:val="003F5F9A"/>
    <w:rsid w:val="003F7348"/>
    <w:rsid w:val="003F7D39"/>
    <w:rsid w:val="00403A06"/>
    <w:rsid w:val="004108D3"/>
    <w:rsid w:val="00414BC3"/>
    <w:rsid w:val="00427F7F"/>
    <w:rsid w:val="00451010"/>
    <w:rsid w:val="004567CB"/>
    <w:rsid w:val="004645A4"/>
    <w:rsid w:val="004953AB"/>
    <w:rsid w:val="00497F9F"/>
    <w:rsid w:val="004A2763"/>
    <w:rsid w:val="004A5F24"/>
    <w:rsid w:val="004B2047"/>
    <w:rsid w:val="004B3C10"/>
    <w:rsid w:val="004C5204"/>
    <w:rsid w:val="004D6EB3"/>
    <w:rsid w:val="004E50D8"/>
    <w:rsid w:val="00507C7F"/>
    <w:rsid w:val="00513B25"/>
    <w:rsid w:val="00515BBB"/>
    <w:rsid w:val="00526E4A"/>
    <w:rsid w:val="005326E1"/>
    <w:rsid w:val="00534DF3"/>
    <w:rsid w:val="0053632C"/>
    <w:rsid w:val="005471DE"/>
    <w:rsid w:val="005522AE"/>
    <w:rsid w:val="005620FD"/>
    <w:rsid w:val="00563E54"/>
    <w:rsid w:val="00586217"/>
    <w:rsid w:val="00592F16"/>
    <w:rsid w:val="00597112"/>
    <w:rsid w:val="005A1DBA"/>
    <w:rsid w:val="005A49ED"/>
    <w:rsid w:val="005B5724"/>
    <w:rsid w:val="005B661A"/>
    <w:rsid w:val="005C3494"/>
    <w:rsid w:val="005C4498"/>
    <w:rsid w:val="005E52C8"/>
    <w:rsid w:val="005E5AD8"/>
    <w:rsid w:val="005F4624"/>
    <w:rsid w:val="005F6221"/>
    <w:rsid w:val="0061643F"/>
    <w:rsid w:val="00625B49"/>
    <w:rsid w:val="00627461"/>
    <w:rsid w:val="00631D27"/>
    <w:rsid w:val="00650156"/>
    <w:rsid w:val="00654CE4"/>
    <w:rsid w:val="00682E7C"/>
    <w:rsid w:val="006A71F0"/>
    <w:rsid w:val="006B3EED"/>
    <w:rsid w:val="006B704B"/>
    <w:rsid w:val="006D763A"/>
    <w:rsid w:val="006E30CC"/>
    <w:rsid w:val="006E5625"/>
    <w:rsid w:val="006E7241"/>
    <w:rsid w:val="006F6B83"/>
    <w:rsid w:val="0071675E"/>
    <w:rsid w:val="00737C34"/>
    <w:rsid w:val="00740A3F"/>
    <w:rsid w:val="007427CA"/>
    <w:rsid w:val="00774571"/>
    <w:rsid w:val="0078559D"/>
    <w:rsid w:val="007959BF"/>
    <w:rsid w:val="00795E0D"/>
    <w:rsid w:val="0079600B"/>
    <w:rsid w:val="007B336A"/>
    <w:rsid w:val="007B4257"/>
    <w:rsid w:val="007B48A5"/>
    <w:rsid w:val="007D206B"/>
    <w:rsid w:val="007E1DEF"/>
    <w:rsid w:val="007E1F31"/>
    <w:rsid w:val="007F3B10"/>
    <w:rsid w:val="008017FC"/>
    <w:rsid w:val="00802972"/>
    <w:rsid w:val="00812732"/>
    <w:rsid w:val="00826CF8"/>
    <w:rsid w:val="0083027B"/>
    <w:rsid w:val="00830FF6"/>
    <w:rsid w:val="008774A7"/>
    <w:rsid w:val="00884B6A"/>
    <w:rsid w:val="008B1B30"/>
    <w:rsid w:val="008C0D96"/>
    <w:rsid w:val="008D015C"/>
    <w:rsid w:val="008D3B99"/>
    <w:rsid w:val="008D3DBF"/>
    <w:rsid w:val="008D53A7"/>
    <w:rsid w:val="008E1006"/>
    <w:rsid w:val="00921341"/>
    <w:rsid w:val="00936375"/>
    <w:rsid w:val="0094428F"/>
    <w:rsid w:val="00945C27"/>
    <w:rsid w:val="009617F3"/>
    <w:rsid w:val="0098777A"/>
    <w:rsid w:val="009A54DB"/>
    <w:rsid w:val="009B4597"/>
    <w:rsid w:val="009D6E2D"/>
    <w:rsid w:val="009E3308"/>
    <w:rsid w:val="009F7DC3"/>
    <w:rsid w:val="00A0188D"/>
    <w:rsid w:val="00A026FC"/>
    <w:rsid w:val="00A07C6B"/>
    <w:rsid w:val="00A1748D"/>
    <w:rsid w:val="00A33951"/>
    <w:rsid w:val="00A37514"/>
    <w:rsid w:val="00A422D5"/>
    <w:rsid w:val="00A42C41"/>
    <w:rsid w:val="00A47B36"/>
    <w:rsid w:val="00A50231"/>
    <w:rsid w:val="00A560E4"/>
    <w:rsid w:val="00A62DFE"/>
    <w:rsid w:val="00A63DA8"/>
    <w:rsid w:val="00A879CC"/>
    <w:rsid w:val="00A94D92"/>
    <w:rsid w:val="00A96758"/>
    <w:rsid w:val="00AA2271"/>
    <w:rsid w:val="00AA2974"/>
    <w:rsid w:val="00AA4387"/>
    <w:rsid w:val="00AA7E47"/>
    <w:rsid w:val="00AB657F"/>
    <w:rsid w:val="00AC6614"/>
    <w:rsid w:val="00AD2A7F"/>
    <w:rsid w:val="00AD2FCF"/>
    <w:rsid w:val="00AD41DE"/>
    <w:rsid w:val="00B11DAB"/>
    <w:rsid w:val="00B126D7"/>
    <w:rsid w:val="00B30CCF"/>
    <w:rsid w:val="00B36788"/>
    <w:rsid w:val="00B37FF9"/>
    <w:rsid w:val="00B441A9"/>
    <w:rsid w:val="00B51295"/>
    <w:rsid w:val="00B62FA7"/>
    <w:rsid w:val="00B743AE"/>
    <w:rsid w:val="00B811D5"/>
    <w:rsid w:val="00B85449"/>
    <w:rsid w:val="00B9782A"/>
    <w:rsid w:val="00BA5C02"/>
    <w:rsid w:val="00BB3A9A"/>
    <w:rsid w:val="00BB7D13"/>
    <w:rsid w:val="00BD1083"/>
    <w:rsid w:val="00BF1544"/>
    <w:rsid w:val="00BF396E"/>
    <w:rsid w:val="00C03567"/>
    <w:rsid w:val="00C11045"/>
    <w:rsid w:val="00C13FEE"/>
    <w:rsid w:val="00C35B9F"/>
    <w:rsid w:val="00C50BBD"/>
    <w:rsid w:val="00C57366"/>
    <w:rsid w:val="00C60BC8"/>
    <w:rsid w:val="00C65E05"/>
    <w:rsid w:val="00C81DCB"/>
    <w:rsid w:val="00C8533E"/>
    <w:rsid w:val="00C94437"/>
    <w:rsid w:val="00C95B06"/>
    <w:rsid w:val="00CA18A4"/>
    <w:rsid w:val="00CC09D4"/>
    <w:rsid w:val="00CC2622"/>
    <w:rsid w:val="00CC6620"/>
    <w:rsid w:val="00CD55F4"/>
    <w:rsid w:val="00CE6C81"/>
    <w:rsid w:val="00CF4A1F"/>
    <w:rsid w:val="00D0009F"/>
    <w:rsid w:val="00D0603F"/>
    <w:rsid w:val="00D060AF"/>
    <w:rsid w:val="00D10D4B"/>
    <w:rsid w:val="00D17190"/>
    <w:rsid w:val="00D31604"/>
    <w:rsid w:val="00D66FB7"/>
    <w:rsid w:val="00D7415B"/>
    <w:rsid w:val="00D96206"/>
    <w:rsid w:val="00DB22BF"/>
    <w:rsid w:val="00DB7D0F"/>
    <w:rsid w:val="00DC22D1"/>
    <w:rsid w:val="00DD6DF6"/>
    <w:rsid w:val="00DE083C"/>
    <w:rsid w:val="00DE66DE"/>
    <w:rsid w:val="00DF150E"/>
    <w:rsid w:val="00DF2ED5"/>
    <w:rsid w:val="00DF6D39"/>
    <w:rsid w:val="00E11582"/>
    <w:rsid w:val="00E17B86"/>
    <w:rsid w:val="00E20D26"/>
    <w:rsid w:val="00E23443"/>
    <w:rsid w:val="00E310AF"/>
    <w:rsid w:val="00E50216"/>
    <w:rsid w:val="00E6136D"/>
    <w:rsid w:val="00E66F47"/>
    <w:rsid w:val="00E91A25"/>
    <w:rsid w:val="00E925A9"/>
    <w:rsid w:val="00E9388E"/>
    <w:rsid w:val="00E971D7"/>
    <w:rsid w:val="00EA4455"/>
    <w:rsid w:val="00EA53E0"/>
    <w:rsid w:val="00EB0C6A"/>
    <w:rsid w:val="00EB7EDF"/>
    <w:rsid w:val="00EC15EC"/>
    <w:rsid w:val="00EC46C9"/>
    <w:rsid w:val="00EF2F2E"/>
    <w:rsid w:val="00EF33DD"/>
    <w:rsid w:val="00EF7012"/>
    <w:rsid w:val="00F044FB"/>
    <w:rsid w:val="00F06DA0"/>
    <w:rsid w:val="00F308CD"/>
    <w:rsid w:val="00F31429"/>
    <w:rsid w:val="00F32BB5"/>
    <w:rsid w:val="00F35302"/>
    <w:rsid w:val="00F37AFD"/>
    <w:rsid w:val="00F4286E"/>
    <w:rsid w:val="00F44B1D"/>
    <w:rsid w:val="00F457D4"/>
    <w:rsid w:val="00F511D5"/>
    <w:rsid w:val="00F62A25"/>
    <w:rsid w:val="00F97127"/>
    <w:rsid w:val="00FA07D4"/>
    <w:rsid w:val="00FB301D"/>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5544A-7F1E-4115-A3C4-1A0C161F5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27</Pages>
  <Words>32583</Words>
  <Characters>18573</Characters>
  <Application>Microsoft Office Word</Application>
  <DocSecurity>0</DocSecurity>
  <Lines>154</Lines>
  <Paragraphs>102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Lesya Konuchkina</cp:lastModifiedBy>
  <cp:revision>221</cp:revision>
  <cp:lastPrinted>2024-12-30T09:06:00Z</cp:lastPrinted>
  <dcterms:created xsi:type="dcterms:W3CDTF">2020-12-14T06:55:00Z</dcterms:created>
  <dcterms:modified xsi:type="dcterms:W3CDTF">2025-06-02T05:55:00Z</dcterms:modified>
</cp:coreProperties>
</file>